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13A69" w14:textId="77777777" w:rsidR="008E5019" w:rsidRDefault="008E5019" w:rsidP="008E5019">
      <w:pPr>
        <w:tabs>
          <w:tab w:val="left" w:pos="0"/>
          <w:tab w:val="left" w:pos="1200"/>
          <w:tab w:val="left" w:pos="3648"/>
          <w:tab w:val="left" w:pos="4800"/>
        </w:tabs>
        <w:jc w:val="center"/>
        <w:rPr>
          <w:rFonts w:ascii="Times New Roman" w:hAnsi="Times New Roman"/>
          <w:color w:val="000000"/>
        </w:rPr>
      </w:pPr>
    </w:p>
    <w:p w14:paraId="69FA8344" w14:textId="77777777" w:rsidR="008E5019" w:rsidRDefault="008E5019" w:rsidP="008E5019">
      <w:pPr>
        <w:tabs>
          <w:tab w:val="left" w:pos="0"/>
          <w:tab w:val="left" w:pos="1200"/>
          <w:tab w:val="left" w:pos="3648"/>
          <w:tab w:val="left" w:pos="4800"/>
        </w:tabs>
        <w:jc w:val="center"/>
        <w:rPr>
          <w:rFonts w:ascii="Times New Roman" w:hAnsi="Times New Roman"/>
          <w:color w:val="000000"/>
        </w:rPr>
      </w:pPr>
    </w:p>
    <w:p w14:paraId="4A8ABF97" w14:textId="77777777" w:rsidR="008E5019" w:rsidRDefault="008E5019" w:rsidP="008E5019">
      <w:pPr>
        <w:tabs>
          <w:tab w:val="left" w:pos="0"/>
          <w:tab w:val="left" w:pos="1200"/>
          <w:tab w:val="left" w:pos="3648"/>
          <w:tab w:val="left" w:pos="4800"/>
        </w:tabs>
        <w:jc w:val="center"/>
        <w:rPr>
          <w:rFonts w:ascii="Times New Roman" w:hAnsi="Times New Roman"/>
          <w:color w:val="000000"/>
        </w:rPr>
      </w:pPr>
    </w:p>
    <w:p w14:paraId="47E4E650" w14:textId="77777777" w:rsidR="008E5019" w:rsidRDefault="008E5019" w:rsidP="008E5019">
      <w:pPr>
        <w:tabs>
          <w:tab w:val="left" w:pos="0"/>
          <w:tab w:val="left" w:pos="1200"/>
          <w:tab w:val="left" w:pos="3648"/>
          <w:tab w:val="left" w:pos="4800"/>
        </w:tabs>
        <w:jc w:val="center"/>
        <w:rPr>
          <w:rFonts w:ascii="Times New Roman" w:hAnsi="Times New Roman"/>
          <w:color w:val="000000"/>
        </w:rPr>
      </w:pPr>
    </w:p>
    <w:p w14:paraId="33645877" w14:textId="77777777" w:rsidR="008E5019" w:rsidRDefault="008E5019" w:rsidP="008E5019">
      <w:pPr>
        <w:tabs>
          <w:tab w:val="left" w:pos="0"/>
          <w:tab w:val="left" w:pos="1200"/>
          <w:tab w:val="left" w:pos="3648"/>
          <w:tab w:val="left" w:pos="4800"/>
        </w:tabs>
        <w:jc w:val="center"/>
        <w:rPr>
          <w:rFonts w:ascii="Times New Roman" w:hAnsi="Times New Roman"/>
          <w:color w:val="000000"/>
        </w:rPr>
      </w:pPr>
    </w:p>
    <w:p w14:paraId="2BA2990F" w14:textId="77777777" w:rsidR="008E5019" w:rsidRDefault="008E5019" w:rsidP="008E5019">
      <w:pPr>
        <w:tabs>
          <w:tab w:val="left" w:pos="0"/>
          <w:tab w:val="left" w:pos="1200"/>
          <w:tab w:val="left" w:pos="3648"/>
          <w:tab w:val="left" w:pos="4800"/>
        </w:tabs>
        <w:jc w:val="center"/>
        <w:rPr>
          <w:rFonts w:ascii="Times New Roman" w:hAnsi="Times New Roman"/>
          <w:color w:val="000000"/>
        </w:rPr>
      </w:pPr>
    </w:p>
    <w:p w14:paraId="17D6A766" w14:textId="77777777" w:rsidR="008E5019" w:rsidRDefault="008E5019" w:rsidP="008E5019">
      <w:pPr>
        <w:tabs>
          <w:tab w:val="left" w:pos="0"/>
          <w:tab w:val="left" w:pos="1200"/>
          <w:tab w:val="left" w:pos="3648"/>
          <w:tab w:val="left" w:pos="4800"/>
        </w:tabs>
        <w:jc w:val="center"/>
        <w:rPr>
          <w:rFonts w:ascii="Times New Roman" w:hAnsi="Times New Roman"/>
          <w:color w:val="000000"/>
        </w:rPr>
      </w:pPr>
    </w:p>
    <w:p w14:paraId="20E0AA74" w14:textId="77777777" w:rsidR="00825808" w:rsidRDefault="008E5019" w:rsidP="008E5019">
      <w:pPr>
        <w:tabs>
          <w:tab w:val="left" w:pos="0"/>
          <w:tab w:val="left" w:pos="1200"/>
          <w:tab w:val="left" w:pos="3648"/>
          <w:tab w:val="left" w:pos="4800"/>
        </w:tabs>
        <w:jc w:val="center"/>
        <w:rPr>
          <w:rFonts w:ascii="Times New Roman" w:hAnsi="Times New Roman"/>
          <w:color w:val="000000"/>
        </w:rPr>
      </w:pPr>
      <w:r>
        <w:rPr>
          <w:rFonts w:ascii="Times New Roman" w:hAnsi="Times New Roman"/>
          <w:color w:val="000000"/>
        </w:rPr>
        <w:t>“</w:t>
      </w:r>
      <w:r w:rsidRPr="003B7290">
        <w:rPr>
          <w:rFonts w:ascii="Times New Roman" w:hAnsi="Times New Roman"/>
          <w:color w:val="000000"/>
        </w:rPr>
        <w:t>S</w:t>
      </w:r>
      <w:r>
        <w:rPr>
          <w:rFonts w:ascii="Times New Roman" w:hAnsi="Times New Roman"/>
          <w:color w:val="000000"/>
        </w:rPr>
        <w:t>tress and the student teacher: H</w:t>
      </w:r>
      <w:r w:rsidRPr="003B7290">
        <w:rPr>
          <w:rFonts w:ascii="Times New Roman" w:hAnsi="Times New Roman"/>
          <w:color w:val="000000"/>
        </w:rPr>
        <w:t>ow stress varies during the student teaching practica</w:t>
      </w:r>
      <w:r>
        <w:rPr>
          <w:rFonts w:ascii="Times New Roman" w:hAnsi="Times New Roman"/>
          <w:color w:val="000000"/>
        </w:rPr>
        <w:t>”</w:t>
      </w:r>
    </w:p>
    <w:p w14:paraId="65F7F908" w14:textId="77777777" w:rsidR="008E5019" w:rsidRDefault="008E5019" w:rsidP="008E5019">
      <w:pPr>
        <w:tabs>
          <w:tab w:val="left" w:pos="0"/>
          <w:tab w:val="left" w:pos="1200"/>
          <w:tab w:val="left" w:pos="3648"/>
          <w:tab w:val="left" w:pos="4800"/>
        </w:tabs>
        <w:jc w:val="center"/>
        <w:rPr>
          <w:rFonts w:ascii="Times New Roman" w:hAnsi="Times New Roman"/>
          <w:color w:val="000000"/>
        </w:rPr>
      </w:pPr>
    </w:p>
    <w:p w14:paraId="7519A063" w14:textId="77777777" w:rsidR="00825808" w:rsidRDefault="007E2FC4" w:rsidP="008E5019">
      <w:pPr>
        <w:tabs>
          <w:tab w:val="left" w:pos="0"/>
          <w:tab w:val="left" w:pos="1200"/>
          <w:tab w:val="left" w:pos="3648"/>
          <w:tab w:val="left" w:pos="4800"/>
        </w:tabs>
        <w:jc w:val="center"/>
        <w:rPr>
          <w:rFonts w:ascii="Times New Roman" w:hAnsi="Times New Roman"/>
          <w:color w:val="000000"/>
        </w:rPr>
      </w:pPr>
      <w:r>
        <w:rPr>
          <w:rFonts w:ascii="Times New Roman" w:hAnsi="Times New Roman"/>
          <w:color w:val="000000"/>
        </w:rPr>
        <w:t>John Smith</w:t>
      </w:r>
    </w:p>
    <w:p w14:paraId="732AF929" w14:textId="77777777" w:rsidR="008E5019" w:rsidRDefault="008E5019" w:rsidP="008E5019">
      <w:pPr>
        <w:tabs>
          <w:tab w:val="left" w:pos="0"/>
          <w:tab w:val="left" w:pos="1200"/>
          <w:tab w:val="left" w:pos="3648"/>
          <w:tab w:val="left" w:pos="4800"/>
        </w:tabs>
        <w:jc w:val="center"/>
        <w:rPr>
          <w:rFonts w:ascii="Times New Roman" w:hAnsi="Times New Roman"/>
          <w:color w:val="000000"/>
        </w:rPr>
      </w:pPr>
    </w:p>
    <w:p w14:paraId="52A59C32" w14:textId="77777777" w:rsidR="00825808" w:rsidRDefault="008E5019" w:rsidP="008E5019">
      <w:pPr>
        <w:tabs>
          <w:tab w:val="left" w:pos="0"/>
          <w:tab w:val="left" w:pos="1200"/>
          <w:tab w:val="left" w:pos="3648"/>
          <w:tab w:val="left" w:pos="4800"/>
        </w:tabs>
        <w:jc w:val="center"/>
        <w:rPr>
          <w:rFonts w:ascii="Times New Roman" w:hAnsi="Times New Roman"/>
          <w:color w:val="000000"/>
        </w:rPr>
      </w:pPr>
      <w:r>
        <w:rPr>
          <w:rFonts w:ascii="Times New Roman" w:hAnsi="Times New Roman"/>
          <w:color w:val="000000"/>
        </w:rPr>
        <w:t xml:space="preserve">University of Portland </w:t>
      </w:r>
    </w:p>
    <w:p w14:paraId="3665FF35" w14:textId="77777777" w:rsidR="008E5019" w:rsidRDefault="008E5019" w:rsidP="008E5019">
      <w:pPr>
        <w:tabs>
          <w:tab w:val="left" w:pos="0"/>
          <w:tab w:val="left" w:pos="1200"/>
          <w:tab w:val="left" w:pos="3648"/>
          <w:tab w:val="left" w:pos="4800"/>
        </w:tabs>
        <w:jc w:val="center"/>
        <w:rPr>
          <w:rFonts w:ascii="Times New Roman" w:hAnsi="Times New Roman"/>
          <w:color w:val="000000"/>
        </w:rPr>
      </w:pPr>
    </w:p>
    <w:p w14:paraId="01FC7451" w14:textId="77777777" w:rsidR="00825808" w:rsidRDefault="008E5019" w:rsidP="008E5019">
      <w:pPr>
        <w:tabs>
          <w:tab w:val="left" w:pos="0"/>
          <w:tab w:val="left" w:pos="1200"/>
          <w:tab w:val="left" w:pos="3648"/>
          <w:tab w:val="left" w:pos="4800"/>
        </w:tabs>
        <w:jc w:val="center"/>
        <w:rPr>
          <w:rFonts w:ascii="Times New Roman" w:hAnsi="Times New Roman"/>
          <w:color w:val="000000"/>
        </w:rPr>
      </w:pPr>
      <w:r>
        <w:rPr>
          <w:rFonts w:ascii="Times New Roman" w:hAnsi="Times New Roman"/>
          <w:color w:val="000000"/>
        </w:rPr>
        <w:t>ED 598, Summer 2010</w:t>
      </w:r>
    </w:p>
    <w:p w14:paraId="4D06F5A8" w14:textId="77777777" w:rsidR="008E5019" w:rsidRDefault="008E5019" w:rsidP="008E5019">
      <w:pPr>
        <w:tabs>
          <w:tab w:val="left" w:pos="0"/>
          <w:tab w:val="left" w:pos="1200"/>
          <w:tab w:val="left" w:pos="3648"/>
          <w:tab w:val="left" w:pos="4800"/>
        </w:tabs>
        <w:jc w:val="center"/>
        <w:rPr>
          <w:rFonts w:ascii="Times New Roman" w:hAnsi="Times New Roman"/>
          <w:color w:val="000000"/>
        </w:rPr>
      </w:pPr>
      <w:bookmarkStart w:id="0" w:name="_GoBack"/>
      <w:bookmarkEnd w:id="0"/>
    </w:p>
    <w:p w14:paraId="1F0B0AA6" w14:textId="77777777" w:rsidR="008E5019" w:rsidRPr="003B7290" w:rsidRDefault="008E5019" w:rsidP="008E5019">
      <w:pPr>
        <w:tabs>
          <w:tab w:val="left" w:pos="0"/>
          <w:tab w:val="left" w:pos="1200"/>
          <w:tab w:val="left" w:pos="3648"/>
          <w:tab w:val="left" w:pos="4800"/>
        </w:tabs>
        <w:jc w:val="center"/>
        <w:rPr>
          <w:rFonts w:ascii="Times New Roman" w:hAnsi="Times New Roman"/>
          <w:b/>
          <w:color w:val="000000"/>
          <w:sz w:val="22"/>
        </w:rPr>
      </w:pPr>
      <w:r>
        <w:rPr>
          <w:rFonts w:ascii="Times New Roman" w:hAnsi="Times New Roman"/>
          <w:color w:val="000000"/>
        </w:rPr>
        <w:t>Dr. James Carroll</w:t>
      </w:r>
    </w:p>
    <w:p w14:paraId="05A439E8" w14:textId="77777777" w:rsidR="008E5019" w:rsidRDefault="008E5019" w:rsidP="008E50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p>
    <w:p w14:paraId="084E2438" w14:textId="77777777" w:rsidR="008E5019" w:rsidRDefault="008E5019" w:rsidP="008E50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Pr>
          <w:rFonts w:ascii="Times New Roman" w:hAnsi="Times New Roman" w:cs="Arial"/>
          <w:szCs w:val="22"/>
        </w:rPr>
        <w:tab/>
      </w:r>
    </w:p>
    <w:p w14:paraId="38D02EE4" w14:textId="77777777" w:rsidR="008E5019" w:rsidRDefault="008E5019" w:rsidP="008E50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p>
    <w:p w14:paraId="25A3C3A9" w14:textId="77777777" w:rsidR="008E5019" w:rsidRDefault="008E5019" w:rsidP="008E50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p>
    <w:p w14:paraId="1695F447" w14:textId="77777777" w:rsidR="008E5019" w:rsidRDefault="008E5019" w:rsidP="008E50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p>
    <w:p w14:paraId="11C8FF05" w14:textId="77777777" w:rsidR="008E5019" w:rsidRDefault="008E5019" w:rsidP="008E50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p>
    <w:p w14:paraId="66EC1145" w14:textId="77777777" w:rsidR="008E5019" w:rsidRDefault="008E5019" w:rsidP="008E50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p>
    <w:p w14:paraId="095F7596" w14:textId="77777777" w:rsidR="008E5019" w:rsidRDefault="008E5019" w:rsidP="008E50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p>
    <w:p w14:paraId="2E2EB616" w14:textId="77777777" w:rsidR="008E5019" w:rsidRDefault="008E5019" w:rsidP="008E50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p>
    <w:p w14:paraId="510C457B" w14:textId="77777777" w:rsidR="008E5019" w:rsidRDefault="008E5019" w:rsidP="008E50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p>
    <w:p w14:paraId="5ED25134" w14:textId="77777777" w:rsidR="000E4B74" w:rsidRDefault="000E4B74" w:rsidP="000E4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center"/>
        <w:rPr>
          <w:rFonts w:ascii="Times New Roman" w:hAnsi="Times New Roman" w:cs="Arial"/>
          <w:szCs w:val="22"/>
        </w:rPr>
      </w:pPr>
      <w:r>
        <w:rPr>
          <w:rFonts w:ascii="Times New Roman" w:hAnsi="Times New Roman" w:cs="Arial"/>
          <w:szCs w:val="22"/>
        </w:rPr>
        <w:lastRenderedPageBreak/>
        <w:t>Chapter 1: Introduction</w:t>
      </w:r>
    </w:p>
    <w:p w14:paraId="458229B5" w14:textId="77777777" w:rsidR="008E5019" w:rsidRPr="00A2264C" w:rsidRDefault="000E4B74" w:rsidP="008E50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Pr>
          <w:rFonts w:ascii="Times New Roman" w:hAnsi="Times New Roman" w:cs="Arial"/>
          <w:szCs w:val="22"/>
        </w:rPr>
        <w:tab/>
      </w:r>
      <w:r w:rsidR="008E5019" w:rsidRPr="00A2264C">
        <w:rPr>
          <w:rFonts w:ascii="Times New Roman" w:hAnsi="Times New Roman" w:cs="Arial"/>
          <w:szCs w:val="22"/>
        </w:rPr>
        <w:t>Every person in the world experiences stress at some point in his or her</w:t>
      </w:r>
      <w:r w:rsidR="008E5019">
        <w:rPr>
          <w:rFonts w:ascii="Times New Roman" w:hAnsi="Times New Roman" w:cs="Arial"/>
          <w:szCs w:val="22"/>
        </w:rPr>
        <w:t xml:space="preserve"> life; i</w:t>
      </w:r>
      <w:r w:rsidR="008E5019" w:rsidRPr="00A2264C">
        <w:rPr>
          <w:rFonts w:ascii="Times New Roman" w:hAnsi="Times New Roman" w:cs="Arial"/>
          <w:szCs w:val="22"/>
        </w:rPr>
        <w:t>t is unavoidable and not limited to the education profession.</w:t>
      </w:r>
      <w:r w:rsidR="008E5019">
        <w:rPr>
          <w:rFonts w:ascii="Times New Roman" w:hAnsi="Times New Roman" w:cs="Arial"/>
          <w:szCs w:val="22"/>
        </w:rPr>
        <w:t xml:space="preserve">  Although, stress is common and universal,</w:t>
      </w:r>
      <w:r w:rsidR="008E5019" w:rsidRPr="00A2264C">
        <w:rPr>
          <w:rFonts w:ascii="Times New Roman" w:hAnsi="Times New Roman" w:cs="Arial"/>
          <w:szCs w:val="22"/>
        </w:rPr>
        <w:t xml:space="preserve"> it is esp</w:t>
      </w:r>
      <w:r w:rsidR="008E5019">
        <w:rPr>
          <w:rFonts w:ascii="Times New Roman" w:hAnsi="Times New Roman" w:cs="Arial"/>
          <w:szCs w:val="22"/>
        </w:rPr>
        <w:t>ecially prevalent among teachers</w:t>
      </w:r>
      <w:r w:rsidR="008E5019" w:rsidRPr="00A2264C">
        <w:rPr>
          <w:rFonts w:ascii="Times New Roman" w:hAnsi="Times New Roman" w:cs="Arial"/>
          <w:szCs w:val="22"/>
        </w:rPr>
        <w:t xml:space="preserve">, specifically student teachers.  Stress is a result of psychological and physiological responses of the body to the demands placed upon it. Miller and Fraser (2000) define stress in simple terms as an unpleasant emotional state, an imbalance between environmental demand and individual resources (142).  It occurs when a person cannot, internally, meet the demands that are placed upon them by external forces. </w:t>
      </w:r>
      <w:r w:rsidR="008E5019" w:rsidRPr="00C070BC">
        <w:rPr>
          <w:rFonts w:ascii="Times New Roman" w:hAnsi="Times New Roman" w:cs="Arial"/>
          <w:szCs w:val="22"/>
        </w:rPr>
        <w:t xml:space="preserve"> Selye (1956) describe stress as the nonspecific response of the body to any demand, whether it is caused by or results in, pleasant or unpleasant conditions (74).</w:t>
      </w:r>
    </w:p>
    <w:p w14:paraId="2D86DB39" w14:textId="77777777" w:rsidR="008E5019" w:rsidRPr="00A2264C" w:rsidRDefault="008E5019" w:rsidP="008E50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Pr>
          <w:rFonts w:ascii="Times New Roman" w:hAnsi="Times New Roman" w:cs="Arial"/>
          <w:szCs w:val="22"/>
        </w:rPr>
        <w:tab/>
        <w:t>There are two categories</w:t>
      </w:r>
      <w:r w:rsidRPr="00A2264C">
        <w:rPr>
          <w:rFonts w:ascii="Times New Roman" w:hAnsi="Times New Roman" w:cs="Arial"/>
          <w:szCs w:val="22"/>
        </w:rPr>
        <w:t xml:space="preserve"> of stress</w:t>
      </w:r>
      <w:r>
        <w:rPr>
          <w:rFonts w:ascii="Times New Roman" w:hAnsi="Times New Roman" w:cs="Arial"/>
          <w:szCs w:val="22"/>
        </w:rPr>
        <w:t xml:space="preserve"> felt</w:t>
      </w:r>
      <w:r w:rsidRPr="00A2264C">
        <w:rPr>
          <w:rFonts w:ascii="Times New Roman" w:hAnsi="Times New Roman" w:cs="Arial"/>
          <w:szCs w:val="22"/>
        </w:rPr>
        <w:t xml:space="preserve"> by human beings, eustress, which is recognized as beneficial and distress, which is known to be harmfu</w:t>
      </w:r>
      <w:r>
        <w:rPr>
          <w:rFonts w:ascii="Times New Roman" w:hAnsi="Times New Roman" w:cs="Arial"/>
          <w:szCs w:val="22"/>
        </w:rPr>
        <w:t>l to the person experiencing it. For student teachers, eustress can possibly motivate him or her</w:t>
      </w:r>
      <w:r w:rsidRPr="00A2264C">
        <w:rPr>
          <w:rFonts w:ascii="Times New Roman" w:hAnsi="Times New Roman" w:cs="Arial"/>
          <w:szCs w:val="22"/>
        </w:rPr>
        <w:t xml:space="preserve"> to create great lessons that will allow for high quality teaching and learning for the students and student teacher.  It can also push a person to acco</w:t>
      </w:r>
      <w:r>
        <w:rPr>
          <w:rFonts w:ascii="Times New Roman" w:hAnsi="Times New Roman" w:cs="Arial"/>
          <w:szCs w:val="22"/>
        </w:rPr>
        <w:t>mplish what they felt unable to achieve had they not been faced with the eustress’ beneficial stressful motivation.</w:t>
      </w:r>
      <w:r w:rsidRPr="00A2264C">
        <w:rPr>
          <w:rFonts w:ascii="Times New Roman" w:hAnsi="Times New Roman" w:cs="Arial"/>
          <w:szCs w:val="22"/>
        </w:rPr>
        <w:t xml:space="preserve"> </w:t>
      </w:r>
      <w:r>
        <w:rPr>
          <w:rFonts w:ascii="Times New Roman" w:hAnsi="Times New Roman" w:cs="Arial"/>
          <w:szCs w:val="22"/>
        </w:rPr>
        <w:t xml:space="preserve"> </w:t>
      </w:r>
      <w:r w:rsidRPr="00A2264C">
        <w:rPr>
          <w:rFonts w:ascii="Times New Roman" w:hAnsi="Times New Roman" w:cs="Arial"/>
          <w:szCs w:val="22"/>
        </w:rPr>
        <w:t>Stress can also be debilitating, as is t</w:t>
      </w:r>
      <w:r>
        <w:rPr>
          <w:rFonts w:ascii="Times New Roman" w:hAnsi="Times New Roman" w:cs="Arial"/>
          <w:szCs w:val="22"/>
        </w:rPr>
        <w:t>he case when someone is experiencing</w:t>
      </w:r>
      <w:r w:rsidRPr="00A2264C">
        <w:rPr>
          <w:rFonts w:ascii="Times New Roman" w:hAnsi="Times New Roman" w:cs="Arial"/>
          <w:szCs w:val="22"/>
        </w:rPr>
        <w:t xml:space="preserve"> di</w:t>
      </w:r>
      <w:r>
        <w:rPr>
          <w:rFonts w:ascii="Times New Roman" w:hAnsi="Times New Roman" w:cs="Arial"/>
          <w:szCs w:val="22"/>
        </w:rPr>
        <w:t>stress.  Distress</w:t>
      </w:r>
      <w:r w:rsidRPr="00A2264C">
        <w:rPr>
          <w:rFonts w:ascii="Times New Roman" w:hAnsi="Times New Roman" w:cs="Arial"/>
          <w:szCs w:val="22"/>
        </w:rPr>
        <w:t xml:space="preserve"> </w:t>
      </w:r>
      <w:r>
        <w:rPr>
          <w:rFonts w:ascii="Times New Roman" w:hAnsi="Times New Roman" w:cs="Arial"/>
          <w:szCs w:val="22"/>
        </w:rPr>
        <w:t>can prevent</w:t>
      </w:r>
      <w:r w:rsidRPr="00A2264C">
        <w:rPr>
          <w:rFonts w:ascii="Times New Roman" w:hAnsi="Times New Roman" w:cs="Arial"/>
          <w:szCs w:val="22"/>
        </w:rPr>
        <w:t xml:space="preserve"> the student teacher from reaching goals, completing assignments</w:t>
      </w:r>
      <w:r>
        <w:rPr>
          <w:rFonts w:ascii="Times New Roman" w:hAnsi="Times New Roman" w:cs="Arial"/>
          <w:szCs w:val="22"/>
        </w:rPr>
        <w:t>, working cooperatively with peers, and mentors,</w:t>
      </w:r>
      <w:r w:rsidRPr="00A2264C">
        <w:rPr>
          <w:rFonts w:ascii="Times New Roman" w:hAnsi="Times New Roman" w:cs="Arial"/>
          <w:szCs w:val="22"/>
        </w:rPr>
        <w:t xml:space="preserve"> or</w:t>
      </w:r>
      <w:r>
        <w:rPr>
          <w:rFonts w:ascii="Times New Roman" w:hAnsi="Times New Roman" w:cs="Arial"/>
          <w:szCs w:val="22"/>
        </w:rPr>
        <w:t xml:space="preserve"> possibly</w:t>
      </w:r>
      <w:r w:rsidRPr="00A2264C">
        <w:rPr>
          <w:rFonts w:ascii="Times New Roman" w:hAnsi="Times New Roman" w:cs="Arial"/>
          <w:szCs w:val="22"/>
        </w:rPr>
        <w:t>, as severe as, not completing their teaching program</w:t>
      </w:r>
      <w:r>
        <w:rPr>
          <w:rFonts w:ascii="Times New Roman" w:hAnsi="Times New Roman" w:cs="Arial"/>
          <w:szCs w:val="22"/>
        </w:rPr>
        <w:t>.</w:t>
      </w:r>
      <w:r w:rsidRPr="00A2264C">
        <w:rPr>
          <w:rFonts w:ascii="Times New Roman" w:hAnsi="Times New Roman" w:cs="Arial"/>
          <w:szCs w:val="22"/>
        </w:rPr>
        <w:t xml:space="preserve"> </w:t>
      </w:r>
      <w:r>
        <w:rPr>
          <w:rFonts w:ascii="Times New Roman" w:hAnsi="Times New Roman" w:cs="Arial"/>
          <w:szCs w:val="22"/>
        </w:rPr>
        <w:t xml:space="preserve">The harm that results from distress seriously inhibits the person living with it from accomplishing what they might have, if it were absent from their being. </w:t>
      </w:r>
    </w:p>
    <w:p w14:paraId="2994E4B6" w14:textId="77777777" w:rsidR="008E5019" w:rsidRDefault="008E5019" w:rsidP="008E50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sidRPr="00A2264C">
        <w:rPr>
          <w:rFonts w:ascii="Times New Roman" w:hAnsi="Times New Roman" w:cs="Arial"/>
          <w:szCs w:val="22"/>
        </w:rPr>
        <w:tab/>
        <w:t>For student teachers some source</w:t>
      </w:r>
      <w:r>
        <w:rPr>
          <w:rFonts w:ascii="Times New Roman" w:hAnsi="Times New Roman" w:cs="Arial"/>
          <w:szCs w:val="22"/>
        </w:rPr>
        <w:t>s of stress include</w:t>
      </w:r>
      <w:r w:rsidRPr="00A2264C">
        <w:rPr>
          <w:rFonts w:ascii="Times New Roman" w:hAnsi="Times New Roman" w:cs="Arial"/>
          <w:szCs w:val="22"/>
        </w:rPr>
        <w:t xml:space="preserve"> concerns associated with feelings of competency in classroom assignments and management, relationships with mentor teachers, peers and students, and expectations of abilities and performance, to name a few. The level of stress experienced by individual student teachers will vary depending upon an individual’s circumstance</w:t>
      </w:r>
      <w:r>
        <w:rPr>
          <w:rFonts w:ascii="Times New Roman" w:hAnsi="Times New Roman" w:cs="Arial"/>
          <w:szCs w:val="22"/>
        </w:rPr>
        <w:t xml:space="preserve">s. </w:t>
      </w:r>
      <w:r w:rsidRPr="00A2264C">
        <w:rPr>
          <w:rFonts w:ascii="Times New Roman" w:hAnsi="Times New Roman" w:cs="Arial"/>
          <w:szCs w:val="22"/>
        </w:rPr>
        <w:t xml:space="preserve">The variables among students teachers such as degree program, whether it be undergraduate or a masters program, gender, area of teaching authorization and length of time spent in the student teaching practicum experience </w:t>
      </w:r>
      <w:r>
        <w:rPr>
          <w:rFonts w:ascii="Times New Roman" w:hAnsi="Times New Roman" w:cs="Arial"/>
          <w:szCs w:val="22"/>
        </w:rPr>
        <w:t xml:space="preserve">can </w:t>
      </w:r>
      <w:r w:rsidRPr="00A2264C">
        <w:rPr>
          <w:rFonts w:ascii="Times New Roman" w:hAnsi="Times New Roman" w:cs="Arial"/>
          <w:szCs w:val="22"/>
        </w:rPr>
        <w:t>impact the stress experienced by the individual student teacher.</w:t>
      </w:r>
    </w:p>
    <w:p w14:paraId="5016ED23" w14:textId="77777777" w:rsidR="008E5019" w:rsidRPr="00A2264C" w:rsidRDefault="008E5019" w:rsidP="008E50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Pr>
          <w:rFonts w:ascii="Times New Roman" w:hAnsi="Times New Roman" w:cs="Arial"/>
          <w:szCs w:val="22"/>
        </w:rPr>
        <w:tab/>
      </w:r>
      <w:r w:rsidRPr="00A2264C">
        <w:rPr>
          <w:rFonts w:ascii="Times New Roman" w:hAnsi="Times New Roman" w:cs="Arial"/>
          <w:szCs w:val="22"/>
        </w:rPr>
        <w:t>Student teachers face situations where they are constantly questioning their abilities, their position in their practicum classrooms, their relationships with students, supervisors, and cooperating teachers, all the while balancing the requirements of their college courses and personal lives.  This stress can lead many students to doubt their decision to become a teacher and work in the education field.  It can also prevent the student teacher from producing quality work, which could negatively affect student performance in their practicum placement. The recognized anxieties associated with daily teaching responsibilities often reach such levels that student teachers find it difficult to cope (Bowers, Eicher, &amp; Sacks, 1983).</w:t>
      </w:r>
    </w:p>
    <w:p w14:paraId="1A943B72" w14:textId="77777777" w:rsidR="008E5019" w:rsidRDefault="008E5019" w:rsidP="008E50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sidRPr="00A2264C">
        <w:rPr>
          <w:rFonts w:ascii="Times New Roman" w:hAnsi="Times New Roman" w:cs="Arial"/>
          <w:szCs w:val="22"/>
        </w:rPr>
        <w:tab/>
        <w:t>Student teachers experience maximum stress levels at different times in their teaching practicum.  Depending upon the student teacher</w:t>
      </w:r>
      <w:r>
        <w:rPr>
          <w:rFonts w:ascii="Times New Roman" w:hAnsi="Times New Roman" w:cs="Arial"/>
          <w:szCs w:val="22"/>
        </w:rPr>
        <w:t>, their individual circumstances</w:t>
      </w:r>
      <w:r w:rsidRPr="00A2264C">
        <w:rPr>
          <w:rFonts w:ascii="Times New Roman" w:hAnsi="Times New Roman" w:cs="Arial"/>
          <w:szCs w:val="22"/>
        </w:rPr>
        <w:t xml:space="preserve"> and the demands placed upon them, the anxiety felt when beginning the teaching practicum may produce higher stress levels</w:t>
      </w:r>
      <w:r>
        <w:rPr>
          <w:rFonts w:ascii="Times New Roman" w:hAnsi="Times New Roman" w:cs="Arial"/>
          <w:szCs w:val="22"/>
        </w:rPr>
        <w:t xml:space="preserve"> for some as compared to further along in their practicum experience, say when they are solo teaching</w:t>
      </w:r>
      <w:r w:rsidRPr="00A2264C">
        <w:rPr>
          <w:rFonts w:ascii="Times New Roman" w:hAnsi="Times New Roman" w:cs="Arial"/>
          <w:szCs w:val="22"/>
        </w:rPr>
        <w:t xml:space="preserve">.  </w:t>
      </w:r>
    </w:p>
    <w:p w14:paraId="43B95530" w14:textId="77777777" w:rsidR="008E5019" w:rsidRPr="00A2264C" w:rsidRDefault="008E5019" w:rsidP="008E50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Pr>
          <w:rFonts w:ascii="Times New Roman" w:hAnsi="Times New Roman" w:cs="Arial"/>
          <w:szCs w:val="22"/>
        </w:rPr>
        <w:tab/>
        <w:t xml:space="preserve">There are a variety of factors that could change throughout the student teaching practicum that may affect the stress levels felt by certain groups or all student teachers as a whole. </w:t>
      </w:r>
      <w:r w:rsidRPr="00A2264C">
        <w:rPr>
          <w:rFonts w:ascii="Times New Roman" w:hAnsi="Times New Roman" w:cs="Arial"/>
          <w:szCs w:val="22"/>
        </w:rPr>
        <w:t>The experience gained from practicing teaching could ease the anxieties experienced</w:t>
      </w:r>
      <w:r>
        <w:rPr>
          <w:rFonts w:ascii="Times New Roman" w:hAnsi="Times New Roman" w:cs="Arial"/>
          <w:szCs w:val="22"/>
        </w:rPr>
        <w:t>,</w:t>
      </w:r>
      <w:r w:rsidRPr="00A2264C">
        <w:rPr>
          <w:rFonts w:ascii="Times New Roman" w:hAnsi="Times New Roman" w:cs="Arial"/>
          <w:szCs w:val="22"/>
        </w:rPr>
        <w:t xml:space="preserve"> which could positively affect stress levels</w:t>
      </w:r>
      <w:r>
        <w:rPr>
          <w:rFonts w:ascii="Times New Roman" w:hAnsi="Times New Roman" w:cs="Arial"/>
          <w:szCs w:val="22"/>
        </w:rPr>
        <w:t xml:space="preserve"> by reducing them</w:t>
      </w:r>
      <w:r w:rsidRPr="00A2264C">
        <w:rPr>
          <w:rFonts w:ascii="Times New Roman" w:hAnsi="Times New Roman" w:cs="Arial"/>
          <w:szCs w:val="22"/>
        </w:rPr>
        <w:t>.  If stress level were to decrease confidence in the student teachers’ abilities, knowledge and relationships, and the ability to balance the demands place upon them may progress to higher levels.</w:t>
      </w:r>
    </w:p>
    <w:p w14:paraId="3805E4EF" w14:textId="77777777" w:rsidR="008E5019" w:rsidRPr="00A2264C" w:rsidRDefault="008E5019" w:rsidP="008E50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sidRPr="00A2264C">
        <w:rPr>
          <w:rFonts w:ascii="Times New Roman" w:hAnsi="Times New Roman" w:cs="Arial"/>
          <w:szCs w:val="22"/>
        </w:rPr>
        <w:tab/>
        <w:t xml:space="preserve">Tools that can help the student teacher cope with and learn from stress should be taught in teacher education college courses.  </w:t>
      </w:r>
      <w:r>
        <w:rPr>
          <w:rFonts w:ascii="Times New Roman" w:hAnsi="Times New Roman" w:cs="Arial"/>
          <w:szCs w:val="22"/>
        </w:rPr>
        <w:t>Student teachers should also be provided with a network of support to assist them in coping with any stress experienced as they progress through their student teaching practica.  Stress will not</w:t>
      </w:r>
      <w:r w:rsidRPr="00A2264C">
        <w:rPr>
          <w:rFonts w:ascii="Times New Roman" w:hAnsi="Times New Roman" w:cs="Arial"/>
          <w:szCs w:val="22"/>
        </w:rPr>
        <w:t xml:space="preserve"> disappear from the </w:t>
      </w:r>
      <w:r>
        <w:rPr>
          <w:rFonts w:ascii="Times New Roman" w:hAnsi="Times New Roman" w:cs="Arial"/>
          <w:szCs w:val="22"/>
        </w:rPr>
        <w:t>lives of student teachers</w:t>
      </w:r>
      <w:r w:rsidRPr="00A2264C">
        <w:rPr>
          <w:rFonts w:ascii="Times New Roman" w:hAnsi="Times New Roman" w:cs="Arial"/>
          <w:szCs w:val="22"/>
        </w:rPr>
        <w:t>; in fact, it may increase as more demands are placed upon the education system in the United States</w:t>
      </w:r>
      <w:r>
        <w:rPr>
          <w:rFonts w:ascii="Times New Roman" w:hAnsi="Times New Roman" w:cs="Arial"/>
          <w:szCs w:val="22"/>
        </w:rPr>
        <w:t xml:space="preserve"> that they will need to work to meet those expectations.</w:t>
      </w:r>
      <w:r w:rsidRPr="00A2264C">
        <w:rPr>
          <w:rFonts w:ascii="Times New Roman" w:hAnsi="Times New Roman" w:cs="Arial"/>
          <w:szCs w:val="22"/>
        </w:rPr>
        <w:t xml:space="preserve"> Current college teacher education programs pay little attention to the psychological readiness of student teachers (Bowers, Eicher, &amp; Sacks, 1983).  Providing more professional development in this area could positivel</w:t>
      </w:r>
      <w:r>
        <w:rPr>
          <w:rFonts w:ascii="Times New Roman" w:hAnsi="Times New Roman" w:cs="Arial"/>
          <w:szCs w:val="22"/>
        </w:rPr>
        <w:t>y a</w:t>
      </w:r>
      <w:r w:rsidRPr="00A2264C">
        <w:rPr>
          <w:rFonts w:ascii="Times New Roman" w:hAnsi="Times New Roman" w:cs="Arial"/>
          <w:szCs w:val="22"/>
        </w:rPr>
        <w:t xml:space="preserve">ffect the teaching profession as better-prepared teachers enter the work force.  </w:t>
      </w:r>
    </w:p>
    <w:p w14:paraId="552C7E23" w14:textId="77777777" w:rsidR="008E5019" w:rsidRPr="00A2264C" w:rsidRDefault="008E5019" w:rsidP="008E50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sidRPr="00A2264C">
        <w:rPr>
          <w:rFonts w:ascii="Times New Roman" w:hAnsi="Times New Roman" w:cs="Arial"/>
          <w:szCs w:val="22"/>
        </w:rPr>
        <w:tab/>
        <w:t xml:space="preserve">Debilitating </w:t>
      </w:r>
      <w:r>
        <w:rPr>
          <w:rFonts w:ascii="Times New Roman" w:hAnsi="Times New Roman" w:cs="Arial"/>
          <w:szCs w:val="22"/>
        </w:rPr>
        <w:t>stress experienced during the student teaching practica can possibly lead student teachers</w:t>
      </w:r>
      <w:r w:rsidRPr="00A2264C">
        <w:rPr>
          <w:rFonts w:ascii="Times New Roman" w:hAnsi="Times New Roman" w:cs="Arial"/>
          <w:szCs w:val="22"/>
        </w:rPr>
        <w:t xml:space="preserve"> to produce </w:t>
      </w:r>
      <w:r>
        <w:rPr>
          <w:rFonts w:ascii="Times New Roman" w:hAnsi="Times New Roman" w:cs="Arial"/>
          <w:szCs w:val="22"/>
        </w:rPr>
        <w:t xml:space="preserve">a </w:t>
      </w:r>
      <w:r w:rsidRPr="00A2264C">
        <w:rPr>
          <w:rFonts w:ascii="Times New Roman" w:hAnsi="Times New Roman" w:cs="Arial"/>
          <w:szCs w:val="22"/>
        </w:rPr>
        <w:t>poor</w:t>
      </w:r>
      <w:r>
        <w:rPr>
          <w:rFonts w:ascii="Times New Roman" w:hAnsi="Times New Roman" w:cs="Arial"/>
          <w:szCs w:val="22"/>
        </w:rPr>
        <w:t>er</w:t>
      </w:r>
      <w:r w:rsidRPr="00A2264C">
        <w:rPr>
          <w:rFonts w:ascii="Times New Roman" w:hAnsi="Times New Roman" w:cs="Arial"/>
          <w:szCs w:val="22"/>
        </w:rPr>
        <w:t xml:space="preserve"> quality </w:t>
      </w:r>
      <w:r>
        <w:rPr>
          <w:rFonts w:ascii="Times New Roman" w:hAnsi="Times New Roman" w:cs="Arial"/>
          <w:szCs w:val="22"/>
        </w:rPr>
        <w:t xml:space="preserve">of </w:t>
      </w:r>
      <w:r w:rsidRPr="00A2264C">
        <w:rPr>
          <w:rFonts w:ascii="Times New Roman" w:hAnsi="Times New Roman" w:cs="Arial"/>
          <w:szCs w:val="22"/>
        </w:rPr>
        <w:t xml:space="preserve">work, </w:t>
      </w:r>
      <w:r>
        <w:rPr>
          <w:rFonts w:ascii="Times New Roman" w:hAnsi="Times New Roman" w:cs="Arial"/>
          <w:szCs w:val="22"/>
        </w:rPr>
        <w:t xml:space="preserve">maintain unrealistic beliefs about the teaching profession, </w:t>
      </w:r>
      <w:r w:rsidRPr="00A2264C">
        <w:rPr>
          <w:rFonts w:ascii="Times New Roman" w:hAnsi="Times New Roman" w:cs="Arial"/>
          <w:szCs w:val="22"/>
        </w:rPr>
        <w:t xml:space="preserve">lower </w:t>
      </w:r>
      <w:r>
        <w:rPr>
          <w:rFonts w:ascii="Times New Roman" w:hAnsi="Times New Roman" w:cs="Arial"/>
          <w:szCs w:val="22"/>
        </w:rPr>
        <w:t>individual self-esteem and self-</w:t>
      </w:r>
      <w:r w:rsidRPr="00A2264C">
        <w:rPr>
          <w:rFonts w:ascii="Times New Roman" w:hAnsi="Times New Roman" w:cs="Arial"/>
          <w:szCs w:val="22"/>
        </w:rPr>
        <w:t>confidence</w:t>
      </w:r>
      <w:r>
        <w:rPr>
          <w:rFonts w:ascii="Times New Roman" w:hAnsi="Times New Roman" w:cs="Arial"/>
          <w:szCs w:val="22"/>
        </w:rPr>
        <w:t>, and</w:t>
      </w:r>
      <w:r w:rsidRPr="00E22DE7">
        <w:rPr>
          <w:rFonts w:ascii="Times New Roman" w:hAnsi="Times New Roman" w:cs="Arial"/>
          <w:szCs w:val="22"/>
        </w:rPr>
        <w:t xml:space="preserve"> </w:t>
      </w:r>
      <w:r>
        <w:rPr>
          <w:rFonts w:ascii="Times New Roman" w:hAnsi="Times New Roman" w:cs="Arial"/>
          <w:szCs w:val="22"/>
        </w:rPr>
        <w:t xml:space="preserve">possibly, </w:t>
      </w:r>
      <w:r w:rsidRPr="00A2264C">
        <w:rPr>
          <w:rFonts w:ascii="Times New Roman" w:hAnsi="Times New Roman" w:cs="Arial"/>
          <w:szCs w:val="22"/>
        </w:rPr>
        <w:t>not co</w:t>
      </w:r>
      <w:r>
        <w:rPr>
          <w:rFonts w:ascii="Times New Roman" w:hAnsi="Times New Roman" w:cs="Arial"/>
          <w:szCs w:val="22"/>
        </w:rPr>
        <w:t>mplete their education degree programs</w:t>
      </w:r>
      <w:r w:rsidRPr="00A2264C">
        <w:rPr>
          <w:rFonts w:ascii="Times New Roman" w:hAnsi="Times New Roman" w:cs="Arial"/>
          <w:szCs w:val="22"/>
        </w:rPr>
        <w:t>.  Unless this stress is turned into a positive motivator for the student teacher, negative consequences will result for the</w:t>
      </w:r>
      <w:r>
        <w:rPr>
          <w:rFonts w:ascii="Times New Roman" w:hAnsi="Times New Roman" w:cs="Arial"/>
          <w:szCs w:val="22"/>
        </w:rPr>
        <w:t xml:space="preserve"> student teacher and the effects of this may be far-reaching</w:t>
      </w:r>
      <w:r w:rsidRPr="00A2264C">
        <w:rPr>
          <w:rFonts w:ascii="Times New Roman" w:hAnsi="Times New Roman" w:cs="Arial"/>
          <w:szCs w:val="22"/>
        </w:rPr>
        <w:t>.  Motivating stress can produce higher quality work and be a driving force behind why some t</w:t>
      </w:r>
      <w:r>
        <w:rPr>
          <w:rFonts w:ascii="Times New Roman" w:hAnsi="Times New Roman" w:cs="Arial"/>
          <w:szCs w:val="22"/>
        </w:rPr>
        <w:t xml:space="preserve">eachers are so successful.  Shifting negative stress </w:t>
      </w:r>
      <w:r w:rsidRPr="00A2264C">
        <w:rPr>
          <w:rFonts w:ascii="Times New Roman" w:hAnsi="Times New Roman" w:cs="Arial"/>
          <w:szCs w:val="22"/>
        </w:rPr>
        <w:t>into positive stress is necess</w:t>
      </w:r>
      <w:r>
        <w:rPr>
          <w:rFonts w:ascii="Times New Roman" w:hAnsi="Times New Roman" w:cs="Arial"/>
          <w:szCs w:val="22"/>
        </w:rPr>
        <w:t>ary for many student teachers if they are to</w:t>
      </w:r>
      <w:r w:rsidRPr="00A2264C">
        <w:rPr>
          <w:rFonts w:ascii="Times New Roman" w:hAnsi="Times New Roman" w:cs="Arial"/>
          <w:szCs w:val="22"/>
        </w:rPr>
        <w:t xml:space="preserve"> turn their teaching practicum into a high quality experience</w:t>
      </w:r>
      <w:r>
        <w:rPr>
          <w:rFonts w:ascii="Times New Roman" w:hAnsi="Times New Roman" w:cs="Arial"/>
          <w:szCs w:val="22"/>
        </w:rPr>
        <w:t xml:space="preserve"> overall</w:t>
      </w:r>
      <w:r w:rsidRPr="00A2264C">
        <w:rPr>
          <w:rFonts w:ascii="Times New Roman" w:hAnsi="Times New Roman" w:cs="Arial"/>
          <w:szCs w:val="22"/>
        </w:rPr>
        <w:t xml:space="preserve">. </w:t>
      </w:r>
      <w:r>
        <w:rPr>
          <w:rFonts w:ascii="Times New Roman" w:hAnsi="Times New Roman" w:cs="Arial"/>
          <w:szCs w:val="22"/>
        </w:rPr>
        <w:t xml:space="preserve"> Overall,</w:t>
      </w:r>
      <w:r w:rsidRPr="00A2264C">
        <w:rPr>
          <w:rFonts w:ascii="Times New Roman" w:hAnsi="Times New Roman" w:cs="Arial"/>
          <w:szCs w:val="22"/>
        </w:rPr>
        <w:t xml:space="preserve"> Stress can prevent student teachers from accomplishing their goals but it can also push them to complete what they originally set as their goals.</w:t>
      </w:r>
    </w:p>
    <w:p w14:paraId="26EFF256" w14:textId="77777777" w:rsidR="000E4B74" w:rsidRDefault="008E5019" w:rsidP="008E50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sidRPr="00A2264C">
        <w:rPr>
          <w:rFonts w:ascii="Times New Roman" w:hAnsi="Times New Roman" w:cs="Arial"/>
          <w:szCs w:val="22"/>
        </w:rPr>
        <w:tab/>
        <w:t>Due to the effec</w:t>
      </w:r>
      <w:r>
        <w:rPr>
          <w:rFonts w:ascii="Times New Roman" w:hAnsi="Times New Roman" w:cs="Arial"/>
          <w:szCs w:val="22"/>
        </w:rPr>
        <w:t>ts stress can have on student</w:t>
      </w:r>
      <w:r w:rsidRPr="00A2264C">
        <w:rPr>
          <w:rFonts w:ascii="Times New Roman" w:hAnsi="Times New Roman" w:cs="Arial"/>
          <w:szCs w:val="22"/>
        </w:rPr>
        <w:t xml:space="preserve"> teachers</w:t>
      </w:r>
      <w:r>
        <w:rPr>
          <w:rFonts w:ascii="Times New Roman" w:hAnsi="Times New Roman" w:cs="Arial"/>
          <w:szCs w:val="22"/>
        </w:rPr>
        <w:t>,</w:t>
      </w:r>
      <w:r w:rsidRPr="00A2264C">
        <w:rPr>
          <w:rFonts w:ascii="Times New Roman" w:hAnsi="Times New Roman" w:cs="Arial"/>
          <w:szCs w:val="22"/>
        </w:rPr>
        <w:t xml:space="preserve"> it is importa</w:t>
      </w:r>
      <w:r>
        <w:rPr>
          <w:rFonts w:ascii="Times New Roman" w:hAnsi="Times New Roman" w:cs="Arial"/>
          <w:szCs w:val="22"/>
        </w:rPr>
        <w:t>nt to identify at what points during</w:t>
      </w:r>
      <w:r w:rsidRPr="00A2264C">
        <w:rPr>
          <w:rFonts w:ascii="Times New Roman" w:hAnsi="Times New Roman" w:cs="Arial"/>
          <w:szCs w:val="22"/>
        </w:rPr>
        <w:t xml:space="preserve"> their teaching practicum</w:t>
      </w:r>
      <w:r>
        <w:rPr>
          <w:rFonts w:ascii="Times New Roman" w:hAnsi="Times New Roman" w:cs="Arial"/>
          <w:szCs w:val="22"/>
        </w:rPr>
        <w:t xml:space="preserve"> and what variables may influence the</w:t>
      </w:r>
      <w:r w:rsidRPr="00A2264C">
        <w:rPr>
          <w:rFonts w:ascii="Times New Roman" w:hAnsi="Times New Roman" w:cs="Arial"/>
          <w:szCs w:val="22"/>
        </w:rPr>
        <w:t xml:space="preserve"> stress levels </w:t>
      </w:r>
      <w:r>
        <w:rPr>
          <w:rFonts w:ascii="Times New Roman" w:hAnsi="Times New Roman" w:cs="Arial"/>
          <w:szCs w:val="22"/>
        </w:rPr>
        <w:t>experienced by these practicum students</w:t>
      </w:r>
      <w:r w:rsidRPr="00A2264C">
        <w:rPr>
          <w:rFonts w:ascii="Times New Roman" w:hAnsi="Times New Roman" w:cs="Arial"/>
          <w:szCs w:val="22"/>
        </w:rPr>
        <w:t>.   Providing student teachers with tools to help them cope</w:t>
      </w:r>
      <w:r>
        <w:rPr>
          <w:rFonts w:ascii="Times New Roman" w:hAnsi="Times New Roman" w:cs="Arial"/>
          <w:szCs w:val="22"/>
        </w:rPr>
        <w:t>, transform,</w:t>
      </w:r>
      <w:r w:rsidRPr="00A2264C">
        <w:rPr>
          <w:rFonts w:ascii="Times New Roman" w:hAnsi="Times New Roman" w:cs="Arial"/>
          <w:szCs w:val="22"/>
        </w:rPr>
        <w:t xml:space="preserve"> and alleviate some of this stres</w:t>
      </w:r>
      <w:r>
        <w:rPr>
          <w:rFonts w:ascii="Times New Roman" w:hAnsi="Times New Roman" w:cs="Arial"/>
          <w:szCs w:val="22"/>
        </w:rPr>
        <w:t>s will help them be successful during their practice teaching</w:t>
      </w:r>
      <w:r w:rsidRPr="00A2264C">
        <w:rPr>
          <w:rFonts w:ascii="Times New Roman" w:hAnsi="Times New Roman" w:cs="Arial"/>
          <w:szCs w:val="22"/>
        </w:rPr>
        <w:t>.  It would also be beneficial for the student teacher to know the times when they felt more stress for their own professional development in learning how to cope with these stressors</w:t>
      </w:r>
      <w:r>
        <w:rPr>
          <w:rFonts w:ascii="Times New Roman" w:hAnsi="Times New Roman" w:cs="Arial"/>
          <w:szCs w:val="22"/>
        </w:rPr>
        <w:t xml:space="preserve"> as their career moves forward</w:t>
      </w:r>
      <w:r w:rsidRPr="00A2264C">
        <w:rPr>
          <w:rFonts w:ascii="Times New Roman" w:hAnsi="Times New Roman" w:cs="Arial"/>
          <w:szCs w:val="22"/>
        </w:rPr>
        <w:t>.  The purpose of this study is to examine how stress varies during student teaching</w:t>
      </w:r>
      <w:r w:rsidRPr="00A2264C">
        <w:rPr>
          <w:rFonts w:ascii="Times New Roman" w:hAnsi="Times New Roman" w:cs="Arial"/>
          <w:b/>
          <w:bCs/>
          <w:szCs w:val="22"/>
        </w:rPr>
        <w:t xml:space="preserve"> </w:t>
      </w:r>
      <w:r w:rsidRPr="00A2264C">
        <w:rPr>
          <w:rFonts w:ascii="Times New Roman" w:hAnsi="Times New Roman" w:cs="Arial"/>
          <w:szCs w:val="22"/>
        </w:rPr>
        <w:t>practica.</w:t>
      </w:r>
    </w:p>
    <w:p w14:paraId="5E309D1D" w14:textId="77777777" w:rsidR="008E5019" w:rsidRPr="00A2264C" w:rsidRDefault="000E4B74" w:rsidP="000E4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center"/>
        <w:rPr>
          <w:rFonts w:ascii="Times New Roman" w:hAnsi="Times New Roman" w:cs="Arial"/>
          <w:szCs w:val="22"/>
        </w:rPr>
      </w:pPr>
      <w:r>
        <w:rPr>
          <w:rFonts w:ascii="Times New Roman" w:hAnsi="Times New Roman" w:cs="Arial"/>
          <w:szCs w:val="22"/>
        </w:rPr>
        <w:t>Chapter 2: Literature Review</w:t>
      </w:r>
    </w:p>
    <w:p w14:paraId="0A085381" w14:textId="77777777" w:rsidR="000E4B74" w:rsidRPr="000E43F7" w:rsidRDefault="000E4B74" w:rsidP="000E4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sidRPr="000E43F7">
        <w:rPr>
          <w:rFonts w:ascii="Times New Roman" w:hAnsi="Times New Roman" w:cs="Arial"/>
          <w:szCs w:val="22"/>
        </w:rPr>
        <w:tab/>
        <w:t>The purpose of this study is to examine how stress varies during student teaching</w:t>
      </w:r>
      <w:r w:rsidRPr="000E43F7">
        <w:rPr>
          <w:rFonts w:ascii="Times New Roman" w:hAnsi="Times New Roman" w:cs="Arial"/>
          <w:b/>
          <w:bCs/>
          <w:szCs w:val="22"/>
        </w:rPr>
        <w:t xml:space="preserve"> </w:t>
      </w:r>
      <w:r w:rsidRPr="000E43F7">
        <w:rPr>
          <w:rFonts w:ascii="Times New Roman" w:hAnsi="Times New Roman" w:cs="Arial"/>
          <w:szCs w:val="22"/>
        </w:rPr>
        <w:t>practica. Research into the field of student teacher stress</w:t>
      </w:r>
      <w:r w:rsidRPr="000E43F7">
        <w:rPr>
          <w:rFonts w:ascii="Times New Roman" w:hAnsi="Times New Roman" w:cs="Arial"/>
          <w:b/>
          <w:bCs/>
          <w:szCs w:val="22"/>
        </w:rPr>
        <w:t xml:space="preserve"> </w:t>
      </w:r>
      <w:r w:rsidRPr="000E43F7">
        <w:rPr>
          <w:rFonts w:ascii="Times New Roman" w:hAnsi="Times New Roman" w:cs="Arial"/>
          <w:szCs w:val="22"/>
        </w:rPr>
        <w:t xml:space="preserve">reminds educators of the importance of knowing about stress and how it affects preservice teachers as they make the transition from student to professional.  According to Gmelch (1981), if one does not alleviate some stressors and learn to cope, consequences may arise in the form of serious mental or physical illness. </w:t>
      </w:r>
      <w:r w:rsidRPr="000E43F7">
        <w:rPr>
          <w:rFonts w:ascii="Times New Roman" w:hAnsi="Times New Roman" w:cs="Arial"/>
          <w:b/>
          <w:szCs w:val="22"/>
        </w:rPr>
        <w:t xml:space="preserve"> </w:t>
      </w:r>
      <w:r w:rsidRPr="000E43F7">
        <w:rPr>
          <w:rFonts w:ascii="Times New Roman" w:hAnsi="Times New Roman" w:cs="Arial"/>
          <w:szCs w:val="22"/>
        </w:rPr>
        <w:t>These consequences may prevent those who are training for the teaching profession from entering it all together.  In fact, the recognized anxieties associated with daily teaching responsibilities often reach such levels that student teachers find it difficult to cope (Bowers, Eicher, &amp; Sacks, 1983).</w:t>
      </w:r>
    </w:p>
    <w:p w14:paraId="7C7839E7" w14:textId="77777777" w:rsidR="000E4B74" w:rsidRPr="000E43F7" w:rsidRDefault="000E4B74" w:rsidP="000E4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sidRPr="000E43F7">
        <w:rPr>
          <w:rFonts w:ascii="Times New Roman" w:hAnsi="Times New Roman" w:cs="Arial"/>
          <w:szCs w:val="22"/>
        </w:rPr>
        <w:tab/>
      </w:r>
      <w:r w:rsidR="00CD43B3">
        <w:rPr>
          <w:rFonts w:ascii="Times New Roman" w:hAnsi="Times New Roman" w:cs="Arial"/>
          <w:szCs w:val="22"/>
        </w:rPr>
        <w:t>Gardner and Leak (1994) define teaching anxiety a</w:t>
      </w:r>
      <w:r w:rsidRPr="000E43F7">
        <w:rPr>
          <w:rFonts w:ascii="Times New Roman" w:hAnsi="Times New Roman" w:cs="Arial"/>
          <w:szCs w:val="22"/>
        </w:rPr>
        <w:t xml:space="preserve">s anxiety that teachers experience in relation to teaching activities including the preparation and execution of classroom activities.  Yetkin (2003) goes further to explain that stress experienced by student teachers includes stress associated with supervisor and cooperating teacher opinions.  Teachers already accustomed to the classroom and school environments share some stress similarities to student teachers but not all. </w:t>
      </w:r>
      <w:r w:rsidR="00EF0BDD">
        <w:rPr>
          <w:rFonts w:ascii="Times New Roman" w:hAnsi="Times New Roman" w:cs="Arial"/>
          <w:szCs w:val="22"/>
        </w:rPr>
        <w:t>According to Sinclair &amp; Nic</w:t>
      </w:r>
      <w:r w:rsidRPr="00EF0BDD">
        <w:rPr>
          <w:rFonts w:ascii="Times New Roman" w:hAnsi="Times New Roman" w:cs="Arial"/>
          <w:szCs w:val="22"/>
        </w:rPr>
        <w:t>ol (</w:t>
      </w:r>
      <w:r w:rsidRPr="000E43F7">
        <w:rPr>
          <w:rFonts w:ascii="Times New Roman" w:hAnsi="Times New Roman" w:cs="Arial"/>
          <w:szCs w:val="22"/>
        </w:rPr>
        <w:t xml:space="preserve">1981), pre-service teachers are more vulnerable to the negative impacts of stress because of their lack of experience as well as their unclear perception of their own status and the possibility of conflicting advice and expectations. </w:t>
      </w:r>
    </w:p>
    <w:p w14:paraId="2B523C0B" w14:textId="77777777" w:rsidR="000E4B74" w:rsidRPr="000E43F7" w:rsidRDefault="000E4B74" w:rsidP="000E4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sidRPr="000E43F7">
        <w:rPr>
          <w:rFonts w:ascii="Times New Roman" w:hAnsi="Times New Roman" w:cs="Arial"/>
          <w:szCs w:val="22"/>
        </w:rPr>
        <w:tab/>
        <w:t>Stress experienced by student teachers often begins before they even enter the practicum classrooms.  In the weeks preceding the practicum placement, participants in a study by Tardif (1985) expressed feelings of anxiety and uncertainty about the forthcoming practicum experience. Bowers, Eicher, &amp; Sacks (1983) report that student teachers experience high levels of anxiety before student teaching even begins</w:t>
      </w:r>
      <w:r w:rsidRPr="000E43F7">
        <w:rPr>
          <w:rFonts w:ascii="Times New Roman" w:hAnsi="Times New Roman" w:cs="Arial"/>
          <w:b/>
          <w:szCs w:val="22"/>
        </w:rPr>
        <w:t xml:space="preserve">. </w:t>
      </w:r>
      <w:r w:rsidRPr="000E43F7">
        <w:rPr>
          <w:rFonts w:ascii="Times New Roman" w:hAnsi="Times New Roman" w:cs="Arial"/>
          <w:szCs w:val="22"/>
        </w:rPr>
        <w:t>As a result of</w:t>
      </w:r>
      <w:r w:rsidRPr="000E43F7">
        <w:rPr>
          <w:rFonts w:ascii="Times New Roman" w:hAnsi="Times New Roman" w:cs="Arial"/>
          <w:bCs/>
          <w:szCs w:val="22"/>
        </w:rPr>
        <w:t xml:space="preserve"> stress being felt prior to the commencement of the student teaching practicum, attention can be placed on helping student teachers transition into the practicum classroom.  </w:t>
      </w:r>
      <w:r w:rsidRPr="000E43F7">
        <w:rPr>
          <w:rFonts w:ascii="Times New Roman" w:hAnsi="Times New Roman" w:cs="Arial"/>
          <w:szCs w:val="22"/>
        </w:rPr>
        <w:t>Finally, Thompson (1963) found that more anxieties precede student teaching than actually occur during the experience.</w:t>
      </w:r>
      <w:r w:rsidRPr="000E43F7">
        <w:rPr>
          <w:rFonts w:ascii="Times New Roman" w:hAnsi="Times New Roman" w:cs="Arial"/>
          <w:bCs/>
          <w:szCs w:val="22"/>
        </w:rPr>
        <w:t xml:space="preserve"> This data reveals that there may be some conflict between real and perceived stress as experienced by students teacher. </w:t>
      </w:r>
    </w:p>
    <w:p w14:paraId="0CD645D8" w14:textId="77777777" w:rsidR="000E4B74" w:rsidRPr="000E43F7" w:rsidRDefault="000E4B74" w:rsidP="000E4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sidRPr="000E43F7">
        <w:rPr>
          <w:rFonts w:ascii="Times New Roman" w:hAnsi="Times New Roman" w:cs="Arial"/>
          <w:szCs w:val="22"/>
        </w:rPr>
        <w:tab/>
        <w:t xml:space="preserve"> Student teacher reported stress levels vary depending upon the circumstances of the student teaching experience for each individual.  Kaunitz, Spokane, Lissitz, &amp; Strein (1986) found that graduate and undergraduate students coped differently according to the nature of the stressful situation experienced. The difference between gender, and area of authorization can also be evaluated to reveal more information into how circumstance affects the stress experienced by different student teachers.  </w:t>
      </w:r>
    </w:p>
    <w:p w14:paraId="13422CC3" w14:textId="77777777" w:rsidR="000E4B74" w:rsidRPr="000E43F7" w:rsidRDefault="000E4B74" w:rsidP="000E4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sidRPr="000E43F7">
        <w:rPr>
          <w:rFonts w:ascii="Times New Roman" w:hAnsi="Times New Roman" w:cs="Arial"/>
          <w:szCs w:val="22"/>
        </w:rPr>
        <w:tab/>
        <w:t xml:space="preserve">In many research studies, it was found that there was a significant reduction in stress reported by student teachers from the first to the second teaching practicum.  Murray-Harvey, Slee, Lawson, Silins, Banfield &amp; Russell (1999) found that there was a significant reduction in the stress from the first to second practicum which they believe to be the result of an established relationship between the student teacher and their observers.  A few weeks of exposure to the actual classroom setting and instructional preparation was sufficient to reduce student teaching anxiety (Morton, Vesco, Williams, &amp; Awender, 1997).  Yetkin also explains that teachers report feeling less stress as the practicum progresses since they become clearer in their expectations and their own effectiveness as teachers (2003).   </w:t>
      </w:r>
    </w:p>
    <w:p w14:paraId="6CBBFEA4" w14:textId="77777777" w:rsidR="000E4B74" w:rsidRPr="000E43F7" w:rsidRDefault="000E4B74" w:rsidP="000E4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sidRPr="000E43F7">
        <w:rPr>
          <w:rFonts w:ascii="Times New Roman" w:hAnsi="Times New Roman" w:cs="Arial"/>
          <w:szCs w:val="22"/>
        </w:rPr>
        <w:tab/>
        <w:t xml:space="preserve">There are, however, contradictory studies that point to there being no change in stress levels from the first teaching practicum to the second. Capel (1997) found that student teachers remained overall moderately anxious for both their first and second teaching practica.  Silvernail and Costello (1983) revealed that during a 15-week student teaching practica there were no changes in anxiety levels or teaching concerns.   </w:t>
      </w:r>
    </w:p>
    <w:p w14:paraId="0324D690" w14:textId="77777777" w:rsidR="000E4B74" w:rsidRPr="000E43F7" w:rsidRDefault="000E4B74" w:rsidP="000E4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sidRPr="000E43F7">
        <w:rPr>
          <w:rFonts w:ascii="Times New Roman" w:hAnsi="Times New Roman" w:cs="Arial"/>
          <w:szCs w:val="22"/>
        </w:rPr>
        <w:tab/>
      </w:r>
      <w:r w:rsidRPr="000E43F7">
        <w:rPr>
          <w:rFonts w:ascii="Times New Roman" w:hAnsi="Times New Roman" w:cs="Arial"/>
          <w:bCs/>
          <w:szCs w:val="22"/>
        </w:rPr>
        <w:t>Knowing the areas of practice teaching that produce the highest levels of student teacher stress is valuable information for student teachers, university supervisors and cooperating teachers so that those stressors can be addressed during the teaching pracitca.</w:t>
      </w:r>
      <w:r w:rsidRPr="000E43F7">
        <w:rPr>
          <w:rFonts w:ascii="Times New Roman" w:hAnsi="Times New Roman" w:cs="Arial"/>
          <w:szCs w:val="22"/>
        </w:rPr>
        <w:t xml:space="preserve">  Research by Bowers, Eicher, &amp; Sacks (1983) found two constructs produced the highest levels of anxiety in their study of 246 pre-student teaching college students.  These areas are “teacher role” and “relationship to authority figures”. Inconsistencies in evaluations, varying expectations of student performance, conformity between teachers, and quality of feedback given to student teachers were identified by MacDonald (1993) as four main areas of student teacher stress.  Hart established four main constructs around which student teachers experience the most stress that are recurrent throughout the literature.  These constructs are student and professional concerns anxiety, evaluation anxiety, class control anxiety, and student teaching requirements anxiety (Hart, 1987).  </w:t>
      </w:r>
    </w:p>
    <w:p w14:paraId="374804E4" w14:textId="77777777" w:rsidR="000E4B74" w:rsidRPr="000E43F7" w:rsidRDefault="000E4B74" w:rsidP="000E4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sidRPr="000E43F7">
        <w:rPr>
          <w:rFonts w:ascii="Times New Roman" w:hAnsi="Times New Roman" w:cs="Arial"/>
          <w:b/>
          <w:bCs/>
          <w:szCs w:val="22"/>
        </w:rPr>
        <w:tab/>
      </w:r>
      <w:r w:rsidRPr="000E43F7">
        <w:rPr>
          <w:rFonts w:ascii="Times New Roman" w:hAnsi="Times New Roman" w:cs="Arial"/>
          <w:szCs w:val="22"/>
        </w:rPr>
        <w:t>Relationships with cooperating teachers, and university supervisors ranked among the highest cause of student teacher stress in almost all research.  Murray-Harvey, SLee, Lawson, Silins, Banfield &amp; Russell (1999)</w:t>
      </w:r>
      <w:r w:rsidRPr="000E43F7">
        <w:rPr>
          <w:rFonts w:ascii="Times New Roman" w:hAnsi="Times New Roman" w:cs="Arial"/>
          <w:b/>
          <w:bCs/>
          <w:szCs w:val="22"/>
        </w:rPr>
        <w:t xml:space="preserve"> </w:t>
      </w:r>
      <w:r w:rsidRPr="000E43F7">
        <w:rPr>
          <w:rFonts w:ascii="Times New Roman" w:hAnsi="Times New Roman" w:cs="Arial"/>
          <w:szCs w:val="22"/>
        </w:rPr>
        <w:t>found a significant relationship between student teachers’ fear of failing the practicum and relationship with their cooperating teacher or university supervisor who were completing assessments of their performance.  Their research also revealed that this relationship was also found to be of critical importance for student success in the student teaching practicum.  Abernathy, Manera and Wright (1985)</w:t>
      </w:r>
      <w:r w:rsidRPr="000E43F7">
        <w:rPr>
          <w:rFonts w:ascii="Times New Roman" w:hAnsi="Times New Roman" w:cs="Arial"/>
          <w:b/>
          <w:bCs/>
          <w:szCs w:val="22"/>
        </w:rPr>
        <w:t xml:space="preserve"> </w:t>
      </w:r>
      <w:r w:rsidRPr="000E43F7">
        <w:rPr>
          <w:rFonts w:ascii="Times New Roman" w:hAnsi="Times New Roman" w:cs="Arial"/>
          <w:szCs w:val="22"/>
        </w:rPr>
        <w:t xml:space="preserve">found that out of 13 stress causing factors, cooperating teachers and student teachers matched exactly on six of the 13 for what causes the most stress for student teachers.  Implying that cooperating teachers recognize areas of high stress for student teachers under their supervision.  MacDonald (1992) reports that student teachers felt a good relationship with the cooperating teacher was essential during the field experience.  </w:t>
      </w:r>
    </w:p>
    <w:p w14:paraId="60F0699B" w14:textId="77777777" w:rsidR="000E4B74" w:rsidRPr="000E43F7" w:rsidRDefault="000E4B74" w:rsidP="000E4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sidRPr="000E43F7">
        <w:rPr>
          <w:rFonts w:ascii="Times New Roman" w:hAnsi="Times New Roman" w:cs="Arial"/>
          <w:szCs w:val="22"/>
        </w:rPr>
        <w:tab/>
        <w:t xml:space="preserve">Establishing a role in a classroom is essential for managing and maintaining low stress levels resulting in a successful student teaching experience. Grant (1992) explains that student teachings may experience more stress than an experienced teachers because they are working in someone else’s classroom and trying to establish their own reputation.  MacDonald’s (1993) research with a focus group of student teachers uncovered that student teachers were never certain what their role in the cooperating teacher’s classroom was and that every cooperating teacher expected different things of them.  This can leaves student teacher’s guessing about what exactly their role is in their practica classrooms.  MacDonald (1993) also found that voicing their concerns with their cooperating teachers or university supervisors did little to ease the stress felt by student teachers.  </w:t>
      </w:r>
    </w:p>
    <w:p w14:paraId="02105ACB" w14:textId="77777777" w:rsidR="000E4B74" w:rsidRPr="000E43F7" w:rsidRDefault="000E4B74" w:rsidP="000E4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sidRPr="000E43F7">
        <w:rPr>
          <w:rFonts w:ascii="Times New Roman" w:hAnsi="Times New Roman" w:cs="Arial"/>
          <w:szCs w:val="22"/>
        </w:rPr>
        <w:tab/>
        <w:t xml:space="preserve">Often student teachers conform to the structure and practices already set up in the classroom whether they agreed with them or not (Jelinek, 1986; MacDonald, 1992; Tardiff, 1985).   Stress is a </w:t>
      </w:r>
      <w:r w:rsidR="00C5796E" w:rsidRPr="000E43F7">
        <w:rPr>
          <w:rFonts w:ascii="Times New Roman" w:hAnsi="Times New Roman" w:cs="Arial"/>
          <w:szCs w:val="22"/>
        </w:rPr>
        <w:t>result</w:t>
      </w:r>
      <w:r w:rsidRPr="000E43F7">
        <w:rPr>
          <w:rFonts w:ascii="Times New Roman" w:hAnsi="Times New Roman" w:cs="Arial"/>
          <w:szCs w:val="22"/>
        </w:rPr>
        <w:t xml:space="preserve"> of not being able to practice their own philosophies and teaching style during their student teaching practicum. Tardiff (1985) writes that student teachers attempt to avoid conflict in their relationships with cooperating teachers and students. MacDonald (1993) found that student teachers often worried that their evaluations would suffer if they did not teach like and carry out the already established routines of the cooperating teacher.  </w:t>
      </w:r>
    </w:p>
    <w:p w14:paraId="4877DE69" w14:textId="77777777" w:rsidR="000E4B74" w:rsidRPr="000E43F7" w:rsidRDefault="000E4B74" w:rsidP="000E4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sidRPr="000E43F7">
        <w:rPr>
          <w:rFonts w:ascii="Times New Roman" w:hAnsi="Times New Roman" w:cs="Arial"/>
          <w:szCs w:val="22"/>
        </w:rPr>
        <w:tab/>
        <w:t xml:space="preserve">Combining stress experienced as a result of the relationship with a cooperating teacher and/or university supervisor, student teachers found assessment or evaluation stress to be high and possibly detrimental to the student teachers success.  Assessment completed by the university supervisors or cooperating teachers was found to be the highest cause of stress for student teachers in a study by Miller and Fraser (2000). Evaluation anxiety was paramount for student teachers (Morton, Vesco, Williams, &amp; Awender, 1997).  Capel (1997), using the Student Teacher Anxiety Scale, showed that student teachers were most anxious about being observed, evaluated and assessed by their cooperating teacher and university supervisors.  Miller and Fraser (2000) found during their interviews of student teachers that assessment of their teaching skills was taken very personally as an a personal criticism of them as individuals. </w:t>
      </w:r>
    </w:p>
    <w:p w14:paraId="399C329F" w14:textId="77777777" w:rsidR="000E4B74" w:rsidRPr="000E43F7" w:rsidRDefault="000E4B74" w:rsidP="000E4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sidRPr="000E43F7">
        <w:rPr>
          <w:rFonts w:ascii="Times New Roman" w:hAnsi="Times New Roman" w:cs="Arial"/>
          <w:szCs w:val="22"/>
        </w:rPr>
        <w:tab/>
        <w:t>Student teachers also reported a lack of time for communication with the cooperating teachers or university supervisor as a source of anxiety that did not diminish over the course of the teaching practicum (MacDonald, 1993).   The findings of the study completed by MacDonald (1993) reveal the inconsistencies of the student teaching practica.  These inconsistencies resulted in high levels of stress and left student teachers feeling vulnerable.</w:t>
      </w:r>
      <w:r w:rsidRPr="000E43F7">
        <w:rPr>
          <w:rFonts w:ascii="Times New Roman" w:hAnsi="Times New Roman" w:cs="Arial"/>
          <w:szCs w:val="22"/>
        </w:rPr>
        <w:tab/>
      </w:r>
    </w:p>
    <w:p w14:paraId="384ECB63" w14:textId="77777777" w:rsidR="000E4B74" w:rsidRPr="000E43F7" w:rsidRDefault="000E4B74" w:rsidP="000E4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sidRPr="000E43F7">
        <w:rPr>
          <w:rFonts w:ascii="Times New Roman" w:hAnsi="Times New Roman" w:cs="Arial"/>
          <w:szCs w:val="22"/>
        </w:rPr>
        <w:tab/>
        <w:t xml:space="preserve">Student teachers reported during a focus group interview that cooperating teachers lacked in being able to provide constructive criticism, discussions and analysis of teaching practices (MacDonald, 1993).  MacDonald (1993) found that student teachers </w:t>
      </w:r>
      <w:r w:rsidR="00C5796E" w:rsidRPr="000E43F7">
        <w:rPr>
          <w:rFonts w:ascii="Times New Roman" w:hAnsi="Times New Roman" w:cs="Arial"/>
          <w:szCs w:val="22"/>
        </w:rPr>
        <w:t>that</w:t>
      </w:r>
      <w:r w:rsidRPr="000E43F7">
        <w:rPr>
          <w:rFonts w:ascii="Times New Roman" w:hAnsi="Times New Roman" w:cs="Arial"/>
          <w:szCs w:val="22"/>
        </w:rPr>
        <w:t xml:space="preserve"> received more feedback from their cooperating teacher had lower stress levels and felt more comfortable and confident during their practica.  The use of this feedback and the investment of time and attention on the part of the cooperating teacher and/or university supervisor could be beneficial to the success of the student teacher. </w:t>
      </w:r>
    </w:p>
    <w:p w14:paraId="41DD75B3" w14:textId="77777777" w:rsidR="000E4B74" w:rsidRPr="000E43F7" w:rsidRDefault="000E4B74" w:rsidP="000E4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sidRPr="000E43F7">
        <w:rPr>
          <w:rFonts w:ascii="Times New Roman" w:hAnsi="Times New Roman" w:cs="Arial"/>
          <w:szCs w:val="22"/>
        </w:rPr>
        <w:tab/>
        <w:t xml:space="preserve">A slight increase in anxiety levels was reported for student teachers over the course of their practicum experience in the teaching construct of classroom management (Morton, Vesco, Williams, &amp; Awender, 1997).  Morton, Vesco, Williams and Awender (1997) believe that anxiety in this area of teaching needs to be addressed because it is a primary cause for why teachers leave the profession.  Hart (1987) found that student teachers anxieties correlated positively with pupil disruption levels.  </w:t>
      </w:r>
    </w:p>
    <w:p w14:paraId="67F91A9C" w14:textId="77777777" w:rsidR="000E4B74" w:rsidRPr="000E43F7" w:rsidRDefault="00EF27C7" w:rsidP="000E4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Pr>
          <w:rFonts w:ascii="Times New Roman" w:hAnsi="Times New Roman" w:cs="Arial"/>
          <w:szCs w:val="22"/>
        </w:rPr>
        <w:tab/>
      </w:r>
      <w:r w:rsidR="000E4B74" w:rsidRPr="000E43F7">
        <w:rPr>
          <w:rFonts w:ascii="Times New Roman" w:hAnsi="Times New Roman" w:cs="Arial"/>
          <w:szCs w:val="22"/>
        </w:rPr>
        <w:t>Stress reactions in student teachers then, are detrimental to individual teachers, pupils, and to the institutions in which they work (Kaunitz, Spokane, Lissitz, &amp; Strein, 1986).  In some cases, student teacher anxiety may be tied to various negative consequences including a reported positive correlation between teacher anxiety and student anxiety (Doyal and Forsyth, 1973).</w:t>
      </w:r>
    </w:p>
    <w:p w14:paraId="5A7EB08E" w14:textId="77777777" w:rsidR="000E4B74" w:rsidRPr="000E43F7" w:rsidRDefault="000E4B74" w:rsidP="000E4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sidRPr="000E43F7">
        <w:rPr>
          <w:rFonts w:ascii="Times New Roman" w:hAnsi="Times New Roman" w:cs="Arial"/>
          <w:szCs w:val="22"/>
        </w:rPr>
        <w:tab/>
        <w:t xml:space="preserve">Miller and Fraser (2000) found that student teachers often put their own personal lives on hold while they are completing the student teaching practica.  In their research, students noted that they often felt overwhelmed with the workload of college courses and completing their student teaching (Miller and Fraser, 2000).  This may contribute to the different ways in which student teachers, whether graduate or undergraduate, male or female, etc. address the affects that stress has on their success in the teaching program. Miller and Fraser (2000) believe that teacher educators must not forget that student teachers are living a sort of dual life with two separate roles, a college student and a student teacher, that both contribute greatly to the stress experienced by student teachers.  </w:t>
      </w:r>
    </w:p>
    <w:p w14:paraId="49482847" w14:textId="77777777" w:rsidR="000E4B74" w:rsidRPr="000E43F7" w:rsidRDefault="000E4B74" w:rsidP="000E4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sidRPr="000E43F7">
        <w:rPr>
          <w:rFonts w:ascii="Times New Roman" w:hAnsi="Times New Roman" w:cs="Arial"/>
          <w:szCs w:val="22"/>
        </w:rPr>
        <w:tab/>
        <w:t>According to MacDonald (1992), student teachers find the student teaching practica to be a valuable experience but it is also reported to be the most stressful part of the teacher education program.  In fact, research points out that high levels of anxiety about teaching would have a detrimental effect upon the transition of teacher candidates into the profession (</w:t>
      </w:r>
      <w:r w:rsidRPr="00723B8D">
        <w:rPr>
          <w:rFonts w:ascii="Times New Roman" w:hAnsi="Times New Roman" w:cs="Arial"/>
          <w:szCs w:val="22"/>
        </w:rPr>
        <w:t>Pigge &amp; Marso,</w:t>
      </w:r>
      <w:r w:rsidRPr="000E43F7">
        <w:rPr>
          <w:rFonts w:ascii="Times New Roman" w:hAnsi="Times New Roman" w:cs="Arial"/>
          <w:b/>
          <w:szCs w:val="22"/>
        </w:rPr>
        <w:t xml:space="preserve"> </w:t>
      </w:r>
      <w:r w:rsidRPr="00723B8D">
        <w:rPr>
          <w:rFonts w:ascii="Times New Roman" w:hAnsi="Times New Roman" w:cs="Arial"/>
          <w:szCs w:val="22"/>
        </w:rPr>
        <w:t>1991).</w:t>
      </w:r>
      <w:r w:rsidRPr="000E43F7">
        <w:rPr>
          <w:rFonts w:ascii="Times New Roman" w:hAnsi="Times New Roman" w:cs="Arial"/>
          <w:szCs w:val="22"/>
        </w:rPr>
        <w:t xml:space="preserve">  Research also indicates that teaching anxiety negatively affects teachers’ performance, their classroom management behaviors, their persistence, responsibility, and commitment of students’ learning a</w:t>
      </w:r>
      <w:r w:rsidR="004941DF">
        <w:rPr>
          <w:rFonts w:ascii="Times New Roman" w:hAnsi="Times New Roman" w:cs="Arial"/>
          <w:szCs w:val="22"/>
        </w:rPr>
        <w:t>nd achievement (Yetkin, 2003).  The effect of anxiety or stress on teacher performance was also recognized by</w:t>
      </w:r>
      <w:r w:rsidR="004941DF" w:rsidRPr="00AF00C1">
        <w:rPr>
          <w:rFonts w:ascii="Times New Roman" w:hAnsi="Times New Roman" w:cs="Arial"/>
          <w:b/>
          <w:szCs w:val="22"/>
        </w:rPr>
        <w:t xml:space="preserve"> </w:t>
      </w:r>
      <w:r w:rsidR="004941DF" w:rsidRPr="00EF0BDD">
        <w:rPr>
          <w:rFonts w:ascii="Times New Roman" w:hAnsi="Times New Roman" w:cs="Arial"/>
          <w:szCs w:val="22"/>
        </w:rPr>
        <w:t>Bernstein</w:t>
      </w:r>
      <w:r w:rsidR="004941DF">
        <w:rPr>
          <w:rFonts w:ascii="Times New Roman" w:hAnsi="Times New Roman" w:cs="Arial"/>
          <w:szCs w:val="22"/>
        </w:rPr>
        <w:t xml:space="preserve"> (1983) who wrote that teaching anxiety may contribute to the development of lifelong teaching behaviors that are inappropriate, </w:t>
      </w:r>
      <w:r w:rsidR="00E3360E">
        <w:rPr>
          <w:rFonts w:ascii="Times New Roman" w:hAnsi="Times New Roman" w:cs="Arial"/>
          <w:szCs w:val="22"/>
        </w:rPr>
        <w:t>ineffective</w:t>
      </w:r>
      <w:r w:rsidR="004941DF">
        <w:rPr>
          <w:rFonts w:ascii="Times New Roman" w:hAnsi="Times New Roman" w:cs="Arial"/>
          <w:szCs w:val="22"/>
        </w:rPr>
        <w:t xml:space="preserve">, and detrimental to one’s health. </w:t>
      </w:r>
      <w:r w:rsidRPr="000E43F7">
        <w:rPr>
          <w:rFonts w:ascii="Times New Roman" w:hAnsi="Times New Roman" w:cs="Arial"/>
          <w:szCs w:val="22"/>
        </w:rPr>
        <w:t>Bowers, Eicher, &amp; Sacks (1983) believe that there is not enough emphasis in teacher education programs on preparing student teachers to be psychologically ready for teaching and stress. Student teaching stress, perceived or real, needs to be addressed so that student teachers leaving the relative security of a college classroom for the uncertainty of a cooperating teachers classroom are prepared for what they will be faced with as they begin this journey into the teaching profession.</w:t>
      </w:r>
    </w:p>
    <w:p w14:paraId="703E0CD3" w14:textId="77777777" w:rsidR="003A299A" w:rsidRPr="00450A8A" w:rsidRDefault="003A299A" w:rsidP="003A29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center"/>
        <w:rPr>
          <w:rFonts w:ascii="Times New Roman" w:hAnsi="Times New Roman" w:cs="Courier"/>
          <w:color w:val="444444"/>
          <w:szCs w:val="26"/>
        </w:rPr>
      </w:pPr>
      <w:r w:rsidRPr="00450A8A">
        <w:rPr>
          <w:rFonts w:ascii="Times New Roman" w:hAnsi="Times New Roman" w:cs="Arial"/>
          <w:szCs w:val="22"/>
        </w:rPr>
        <w:t>Chapter 3: Methods</w:t>
      </w:r>
    </w:p>
    <w:p w14:paraId="177EDD1C" w14:textId="77777777" w:rsidR="003A299A" w:rsidRPr="00450A8A" w:rsidRDefault="003A299A" w:rsidP="003A29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sidRPr="00450A8A">
        <w:rPr>
          <w:rFonts w:ascii="Times New Roman" w:hAnsi="Times New Roman" w:cs="Arial"/>
          <w:szCs w:val="22"/>
        </w:rPr>
        <w:tab/>
        <w:t>The purpose of this study is to examine how stress varies during student teaching practica.  The participants in this study were undergraduate education majors and</w:t>
      </w:r>
      <w:r w:rsidRPr="00450A8A">
        <w:rPr>
          <w:rFonts w:ascii="Times New Roman" w:hAnsi="Times New Roman" w:cs="Arial"/>
          <w:b/>
          <w:bCs/>
          <w:szCs w:val="22"/>
        </w:rPr>
        <w:t xml:space="preserve"> </w:t>
      </w:r>
      <w:r w:rsidRPr="00450A8A">
        <w:rPr>
          <w:rFonts w:ascii="Times New Roman" w:hAnsi="Times New Roman" w:cs="Arial"/>
          <w:bCs/>
          <w:szCs w:val="22"/>
        </w:rPr>
        <w:t xml:space="preserve">Masters of Arts in Teaching </w:t>
      </w:r>
      <w:r w:rsidRPr="00450A8A">
        <w:rPr>
          <w:rFonts w:ascii="Times New Roman" w:hAnsi="Times New Roman" w:cs="Arial"/>
          <w:szCs w:val="22"/>
        </w:rPr>
        <w:t xml:space="preserve">graduate students who were completing their teacher education program at the University of Portland. In August 2009, which marked the start of this study, the students were just beginning their student teaching practica with their secondary level of authorization for their future teaching licenses.  They were followed throughout the student teaching practicum year of approximately eight months. In December 2009, the student teachers began their second practicum placement or their primary level of authorization for their teaching license.  </w:t>
      </w:r>
    </w:p>
    <w:p w14:paraId="78F548B8" w14:textId="77777777" w:rsidR="003A299A" w:rsidRPr="00450A8A" w:rsidRDefault="003A299A" w:rsidP="003A29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sidRPr="00450A8A">
        <w:rPr>
          <w:rFonts w:ascii="Times New Roman" w:hAnsi="Times New Roman" w:cs="Arial"/>
          <w:szCs w:val="22"/>
        </w:rPr>
        <w:tab/>
        <w:t>Specifically, there are 58 participants in this study composed of 12 males and 44 females, 27 Masters of Arts in Teaching and 31 undergraduate students. Areas of authorization for future licensing purposes and for purposes of student teaching placement are separated into four different categories; early childhood, elementary, middle school and high school. For the first semester area of authorization, students were organized as 16 early childhood, 21 elementary, 19 middle school, and 2 high school. For the second semester or primary level of authorization, the students were divided 14 early childhood, 24 elementary, 5 middle school and 14 high school and 1 unreported. The students were chosen as a sample of convenience because they were completing their teacher education program at the time this study was conducted.</w:t>
      </w:r>
      <w:r w:rsidRPr="00450A8A">
        <w:rPr>
          <w:rFonts w:ascii="Times New Roman" w:hAnsi="Times New Roman" w:cs="Arial"/>
          <w:b/>
          <w:szCs w:val="22"/>
        </w:rPr>
        <w:t xml:space="preserve"> </w:t>
      </w:r>
    </w:p>
    <w:p w14:paraId="74F3BAF8" w14:textId="77777777" w:rsidR="003A299A" w:rsidRPr="00450A8A" w:rsidRDefault="003A299A" w:rsidP="003A29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sidRPr="00450A8A">
        <w:rPr>
          <w:rFonts w:ascii="Times New Roman" w:hAnsi="Times New Roman" w:cs="Arial"/>
          <w:szCs w:val="22"/>
        </w:rPr>
        <w:tab/>
        <w:t>For this study, the Student Teacher Anxiety Scale or STAS was used to collect data. The data was gathered on four separate occasions within a common college course that the student teacher participants were taking as a part of their degree program.</w:t>
      </w:r>
      <w:r w:rsidRPr="00450A8A">
        <w:rPr>
          <w:rFonts w:ascii="Times New Roman" w:hAnsi="Times New Roman" w:cs="Arial"/>
          <w:bCs/>
          <w:szCs w:val="22"/>
        </w:rPr>
        <w:t xml:space="preserve"> </w:t>
      </w:r>
      <w:r w:rsidRPr="00450A8A">
        <w:rPr>
          <w:rFonts w:ascii="Times New Roman" w:hAnsi="Times New Roman" w:cs="Arial"/>
          <w:szCs w:val="22"/>
        </w:rPr>
        <w:t xml:space="preserve"> Beginning in August, the four iterations of the Student Teacher Anxiety Scale took place at the start and finish of each of the two university semesters, fall and spring. The four separate administrations of the survey were chosen to reflect different lengths of time spent in the student teaching practica.  One administration took place in August or early September, at the start of their </w:t>
      </w:r>
      <w:r w:rsidR="00CD43B3">
        <w:rPr>
          <w:rFonts w:ascii="Times New Roman" w:hAnsi="Times New Roman" w:cs="Arial"/>
          <w:szCs w:val="22"/>
        </w:rPr>
        <w:t xml:space="preserve">teaching </w:t>
      </w:r>
      <w:r w:rsidRPr="00450A8A">
        <w:rPr>
          <w:rFonts w:ascii="Times New Roman" w:hAnsi="Times New Roman" w:cs="Arial"/>
          <w:szCs w:val="22"/>
        </w:rPr>
        <w:t>practica.  The next administration took place approximately 8</w:t>
      </w:r>
      <w:r w:rsidR="00CD43B3">
        <w:rPr>
          <w:rFonts w:ascii="Times New Roman" w:hAnsi="Times New Roman" w:cs="Arial"/>
          <w:szCs w:val="22"/>
        </w:rPr>
        <w:t xml:space="preserve"> weeks later in</w:t>
      </w:r>
      <w:r w:rsidRPr="00450A8A">
        <w:rPr>
          <w:rFonts w:ascii="Times New Roman" w:hAnsi="Times New Roman" w:cs="Arial"/>
          <w:szCs w:val="22"/>
        </w:rPr>
        <w:t xml:space="preserve"> November.  The third administration took place in January, with the final administration taking place in April</w:t>
      </w:r>
      <w:r w:rsidR="00CD43B3">
        <w:rPr>
          <w:rFonts w:ascii="Times New Roman" w:hAnsi="Times New Roman" w:cs="Arial"/>
          <w:szCs w:val="22"/>
        </w:rPr>
        <w:t xml:space="preserve"> at the end of their student teaching experience</w:t>
      </w:r>
      <w:r w:rsidRPr="00450A8A">
        <w:rPr>
          <w:rFonts w:ascii="Times New Roman" w:hAnsi="Times New Roman" w:cs="Arial"/>
          <w:szCs w:val="22"/>
        </w:rPr>
        <w:t>.</w:t>
      </w:r>
    </w:p>
    <w:p w14:paraId="4558AD4F" w14:textId="77777777" w:rsidR="003A299A" w:rsidRPr="00450A8A" w:rsidRDefault="003A299A" w:rsidP="003A29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sidRPr="00450A8A">
        <w:rPr>
          <w:rFonts w:ascii="Times New Roman" w:hAnsi="Times New Roman" w:cs="Arial"/>
          <w:szCs w:val="22"/>
        </w:rPr>
        <w:tab/>
        <w:t xml:space="preserve">For each iteration of the instrument, the Student Teacher Anxiety Scale instructions were delivered to the participants at the start of their class.  There was no specific amount of time given for the participants to complete the surveys but all were returned within the class period. The surveys were coded for identification following the first administration to maintain confidentiality. Participants were informed at the start of each survey administration that the survey results were anonymous and that all data reported would be done with confidentiality. Participants were also reminded of the voluntary nature of the study and were invited to participate it they chose.  Participants were given the instructions to complete first the demographic data collection and then proceed onto the 26 survey questions that were focused on the anxiety perceived at that point in their student teaching practicum.  </w:t>
      </w:r>
    </w:p>
    <w:p w14:paraId="75FD9B38" w14:textId="77777777" w:rsidR="00476E62" w:rsidRDefault="003A299A" w:rsidP="003A29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sidRPr="00450A8A">
        <w:rPr>
          <w:rFonts w:ascii="Times New Roman" w:hAnsi="Times New Roman" w:cs="Arial"/>
          <w:szCs w:val="22"/>
        </w:rPr>
        <w:tab/>
        <w:t>The Stude</w:t>
      </w:r>
      <w:r w:rsidR="00476E62">
        <w:rPr>
          <w:rFonts w:ascii="Times New Roman" w:hAnsi="Times New Roman" w:cs="Arial"/>
          <w:szCs w:val="22"/>
        </w:rPr>
        <w:t>nt Teaching Anxiety Scale (Hart</w:t>
      </w:r>
      <w:r w:rsidRPr="00450A8A">
        <w:rPr>
          <w:rFonts w:ascii="Times New Roman" w:hAnsi="Times New Roman" w:cs="Arial"/>
          <w:szCs w:val="22"/>
        </w:rPr>
        <w:t>, 1987) measures four factors in student teaching anxiety.</w:t>
      </w:r>
      <w:r w:rsidR="00D4011C">
        <w:rPr>
          <w:rFonts w:ascii="Times New Roman" w:hAnsi="Times New Roman" w:cs="Arial"/>
          <w:szCs w:val="22"/>
        </w:rPr>
        <w:t xml:space="preserve"> Using the Spearman-Brown formula, Hart (1987) found the r</w:t>
      </w:r>
      <w:r w:rsidR="00A52D90">
        <w:rPr>
          <w:rFonts w:ascii="Times New Roman" w:hAnsi="Times New Roman" w:cs="Arial"/>
          <w:szCs w:val="22"/>
        </w:rPr>
        <w:t>eliability coefficient to be .97</w:t>
      </w:r>
      <w:r w:rsidR="00D4011C">
        <w:rPr>
          <w:rFonts w:ascii="Times New Roman" w:hAnsi="Times New Roman" w:cs="Arial"/>
          <w:szCs w:val="22"/>
        </w:rPr>
        <w:t xml:space="preserve">. </w:t>
      </w:r>
      <w:r w:rsidRPr="00450A8A">
        <w:rPr>
          <w:rFonts w:ascii="Times New Roman" w:hAnsi="Times New Roman" w:cs="Arial"/>
          <w:szCs w:val="22"/>
        </w:rPr>
        <w:t xml:space="preserve"> </w:t>
      </w:r>
      <w:r w:rsidR="00476E62">
        <w:rPr>
          <w:rFonts w:ascii="Times New Roman" w:hAnsi="Times New Roman" w:cs="Arial"/>
          <w:szCs w:val="22"/>
        </w:rPr>
        <w:t xml:space="preserve">The 26 questions of the survey are focused on four teaching constructs: </w:t>
      </w:r>
      <w:r w:rsidRPr="00450A8A">
        <w:rPr>
          <w:rFonts w:ascii="Times New Roman" w:hAnsi="Times New Roman" w:cs="Arial"/>
          <w:szCs w:val="22"/>
        </w:rPr>
        <w:t xml:space="preserve">evaluation anxiety, class control anxiety, teaching practice anxiety, and pupil and professional concerns anxiety. </w:t>
      </w:r>
      <w:r w:rsidR="00476E62">
        <w:rPr>
          <w:rFonts w:ascii="Times New Roman" w:hAnsi="Times New Roman" w:cs="Arial"/>
          <w:szCs w:val="22"/>
        </w:rPr>
        <w:t>The questions included in the instrument to measure stress in these four areas of student teaching are:</w:t>
      </w:r>
    </w:p>
    <w:tbl>
      <w:tblPr>
        <w:tblStyle w:val="TableGrid"/>
        <w:tblW w:w="945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720"/>
        <w:gridCol w:w="8730"/>
      </w:tblGrid>
      <w:tr w:rsidR="00476E62" w14:paraId="16B26AE4" w14:textId="77777777">
        <w:tc>
          <w:tcPr>
            <w:tcW w:w="720" w:type="dxa"/>
          </w:tcPr>
          <w:p w14:paraId="1D38A649"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Times New Roman" w:hAnsi="Times New Roman" w:cs="Arial"/>
                <w:szCs w:val="22"/>
              </w:rPr>
              <w:t xml:space="preserve">1. </w:t>
            </w:r>
          </w:p>
        </w:tc>
        <w:tc>
          <w:tcPr>
            <w:tcW w:w="8730" w:type="dxa"/>
          </w:tcPr>
          <w:p w14:paraId="21500A93"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Arial" w:hAnsi="Arial"/>
                <w:sz w:val="22"/>
              </w:rPr>
              <w:t>I am anxious about how to give each child the attention he/she needs without neglecting others.</w:t>
            </w:r>
          </w:p>
        </w:tc>
      </w:tr>
      <w:tr w:rsidR="00476E62" w14:paraId="226A69EA" w14:textId="77777777">
        <w:tc>
          <w:tcPr>
            <w:tcW w:w="720" w:type="dxa"/>
          </w:tcPr>
          <w:p w14:paraId="55BB7D3A"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Times New Roman" w:hAnsi="Times New Roman" w:cs="Arial"/>
                <w:szCs w:val="22"/>
              </w:rPr>
              <w:t>2.</w:t>
            </w:r>
          </w:p>
        </w:tc>
        <w:tc>
          <w:tcPr>
            <w:tcW w:w="8730" w:type="dxa"/>
          </w:tcPr>
          <w:p w14:paraId="14BFF017"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Arial" w:hAnsi="Arial"/>
                <w:sz w:val="22"/>
              </w:rPr>
              <w:t>I am anxious about being observed by my university supervisor.</w:t>
            </w:r>
          </w:p>
        </w:tc>
      </w:tr>
      <w:tr w:rsidR="00476E62" w14:paraId="43C2471A" w14:textId="77777777">
        <w:tc>
          <w:tcPr>
            <w:tcW w:w="720" w:type="dxa"/>
          </w:tcPr>
          <w:p w14:paraId="676DFB64"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Times New Roman" w:hAnsi="Times New Roman" w:cs="Arial"/>
                <w:szCs w:val="22"/>
              </w:rPr>
              <w:t>3.</w:t>
            </w:r>
          </w:p>
        </w:tc>
        <w:tc>
          <w:tcPr>
            <w:tcW w:w="8730" w:type="dxa"/>
          </w:tcPr>
          <w:p w14:paraId="01520CD0"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Arial" w:hAnsi="Arial"/>
                <w:sz w:val="22"/>
              </w:rPr>
              <w:t>I am anxious about setting work at the right level for the children.</w:t>
            </w:r>
          </w:p>
        </w:tc>
      </w:tr>
      <w:tr w:rsidR="00476E62" w14:paraId="1D0C6FA8" w14:textId="77777777">
        <w:tc>
          <w:tcPr>
            <w:tcW w:w="720" w:type="dxa"/>
          </w:tcPr>
          <w:p w14:paraId="0F2E8B7D"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Times New Roman" w:hAnsi="Times New Roman" w:cs="Arial"/>
                <w:szCs w:val="22"/>
              </w:rPr>
              <w:t>4.</w:t>
            </w:r>
          </w:p>
        </w:tc>
        <w:tc>
          <w:tcPr>
            <w:tcW w:w="8730" w:type="dxa"/>
          </w:tcPr>
          <w:p w14:paraId="07A9ED97"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Arial" w:hAnsi="Arial"/>
                <w:sz w:val="22"/>
              </w:rPr>
              <w:t>I am anxious about classroom management.</w:t>
            </w:r>
          </w:p>
        </w:tc>
      </w:tr>
      <w:tr w:rsidR="00476E62" w14:paraId="1C227C8D" w14:textId="77777777">
        <w:tc>
          <w:tcPr>
            <w:tcW w:w="720" w:type="dxa"/>
          </w:tcPr>
          <w:p w14:paraId="0124438C"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Times New Roman" w:hAnsi="Times New Roman" w:cs="Arial"/>
                <w:szCs w:val="22"/>
              </w:rPr>
              <w:t>5.</w:t>
            </w:r>
          </w:p>
        </w:tc>
        <w:tc>
          <w:tcPr>
            <w:tcW w:w="8730" w:type="dxa"/>
          </w:tcPr>
          <w:p w14:paraId="673FF838"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Arial" w:hAnsi="Arial"/>
                <w:sz w:val="22"/>
              </w:rPr>
              <w:t>I am anxious about whether or not my performance will be satisfactory from the point of view of my cooperating teacher.</w:t>
            </w:r>
          </w:p>
        </w:tc>
      </w:tr>
      <w:tr w:rsidR="00476E62" w14:paraId="73A053C1" w14:textId="77777777">
        <w:tc>
          <w:tcPr>
            <w:tcW w:w="720" w:type="dxa"/>
          </w:tcPr>
          <w:p w14:paraId="7210E3FE"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Times New Roman" w:hAnsi="Times New Roman" w:cs="Arial"/>
                <w:szCs w:val="22"/>
              </w:rPr>
              <w:t>6.</w:t>
            </w:r>
          </w:p>
        </w:tc>
        <w:tc>
          <w:tcPr>
            <w:tcW w:w="8730" w:type="dxa"/>
          </w:tcPr>
          <w:p w14:paraId="0D077F03"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Arial" w:hAnsi="Arial"/>
                <w:sz w:val="22"/>
              </w:rPr>
              <w:t>I am anxious about how the practice teaching will go in my university supervisor’s eyes.</w:t>
            </w:r>
          </w:p>
        </w:tc>
      </w:tr>
      <w:tr w:rsidR="00476E62" w14:paraId="00DB4EC1" w14:textId="77777777">
        <w:tc>
          <w:tcPr>
            <w:tcW w:w="720" w:type="dxa"/>
          </w:tcPr>
          <w:p w14:paraId="68B9FFC2"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Times New Roman" w:hAnsi="Times New Roman" w:cs="Arial"/>
                <w:szCs w:val="22"/>
              </w:rPr>
              <w:t>7.</w:t>
            </w:r>
          </w:p>
        </w:tc>
        <w:tc>
          <w:tcPr>
            <w:tcW w:w="8730" w:type="dxa"/>
          </w:tcPr>
          <w:p w14:paraId="42959E00" w14:textId="77777777" w:rsidR="00476E62" w:rsidRDefault="00476E62" w:rsidP="00476E62">
            <w:pPr>
              <w:pStyle w:val="Body"/>
              <w:spacing w:line="360" w:lineRule="auto"/>
              <w:rPr>
                <w:rFonts w:ascii="Arial" w:hAnsi="Arial"/>
                <w:sz w:val="22"/>
              </w:rPr>
            </w:pPr>
            <w:r>
              <w:rPr>
                <w:rFonts w:ascii="Arial" w:hAnsi="Arial"/>
                <w:sz w:val="22"/>
              </w:rPr>
              <w:t>I am anxious about how helpful members of my placement school staff will be.</w:t>
            </w:r>
          </w:p>
        </w:tc>
      </w:tr>
      <w:tr w:rsidR="00476E62" w14:paraId="66DCD6B0" w14:textId="77777777">
        <w:tc>
          <w:tcPr>
            <w:tcW w:w="720" w:type="dxa"/>
          </w:tcPr>
          <w:p w14:paraId="7868F30A"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Times New Roman" w:hAnsi="Times New Roman" w:cs="Arial"/>
                <w:szCs w:val="22"/>
              </w:rPr>
              <w:t>8.</w:t>
            </w:r>
          </w:p>
        </w:tc>
        <w:tc>
          <w:tcPr>
            <w:tcW w:w="8730" w:type="dxa"/>
          </w:tcPr>
          <w:p w14:paraId="6D40B7EC"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Arial" w:hAnsi="Arial"/>
                <w:sz w:val="22"/>
              </w:rPr>
              <w:t>I am anxious about whether or not my lesson plans will be adequate.</w:t>
            </w:r>
          </w:p>
        </w:tc>
      </w:tr>
      <w:tr w:rsidR="00476E62" w14:paraId="7B1DFC18" w14:textId="77777777">
        <w:tc>
          <w:tcPr>
            <w:tcW w:w="720" w:type="dxa"/>
          </w:tcPr>
          <w:p w14:paraId="412504D0"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Times New Roman" w:hAnsi="Times New Roman" w:cs="Arial"/>
                <w:szCs w:val="22"/>
              </w:rPr>
              <w:t>9.</w:t>
            </w:r>
          </w:p>
        </w:tc>
        <w:tc>
          <w:tcPr>
            <w:tcW w:w="8730" w:type="dxa"/>
          </w:tcPr>
          <w:p w14:paraId="44368876"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Arial" w:hAnsi="Arial"/>
                <w:sz w:val="22"/>
              </w:rPr>
              <w:t>I am anxious about possible problems in the classroom with individual</w:t>
            </w:r>
            <w:r>
              <w:rPr>
                <w:rFonts w:ascii="Arial" w:hAnsi="Arial"/>
                <w:b/>
                <w:sz w:val="22"/>
              </w:rPr>
              <w:t xml:space="preserve"> </w:t>
            </w:r>
            <w:r>
              <w:rPr>
                <w:rFonts w:ascii="Arial" w:hAnsi="Arial"/>
                <w:sz w:val="22"/>
              </w:rPr>
              <w:t>disruptive</w:t>
            </w:r>
            <w:r>
              <w:rPr>
                <w:rFonts w:ascii="Arial" w:hAnsi="Arial"/>
                <w:b/>
                <w:sz w:val="22"/>
              </w:rPr>
              <w:t xml:space="preserve"> </w:t>
            </w:r>
            <w:r>
              <w:rPr>
                <w:rFonts w:ascii="Arial" w:hAnsi="Arial"/>
                <w:sz w:val="22"/>
              </w:rPr>
              <w:t>children.</w:t>
            </w:r>
          </w:p>
        </w:tc>
      </w:tr>
      <w:tr w:rsidR="00476E62" w14:paraId="7854B5B2" w14:textId="77777777">
        <w:tc>
          <w:tcPr>
            <w:tcW w:w="720" w:type="dxa"/>
          </w:tcPr>
          <w:p w14:paraId="485D0DC5"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Times New Roman" w:hAnsi="Times New Roman" w:cs="Arial"/>
                <w:szCs w:val="22"/>
              </w:rPr>
              <w:t>10.</w:t>
            </w:r>
          </w:p>
        </w:tc>
        <w:tc>
          <w:tcPr>
            <w:tcW w:w="8730" w:type="dxa"/>
          </w:tcPr>
          <w:p w14:paraId="34E60B85"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Arial" w:hAnsi="Arial"/>
                <w:sz w:val="22"/>
              </w:rPr>
              <w:t>I am anxious about completing lesson plans in the required format.</w:t>
            </w:r>
          </w:p>
        </w:tc>
      </w:tr>
      <w:tr w:rsidR="00476E62" w14:paraId="70F24001" w14:textId="77777777">
        <w:tc>
          <w:tcPr>
            <w:tcW w:w="720" w:type="dxa"/>
          </w:tcPr>
          <w:p w14:paraId="64CB5956"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Times New Roman" w:hAnsi="Times New Roman" w:cs="Arial"/>
                <w:szCs w:val="22"/>
              </w:rPr>
              <w:t>11.</w:t>
            </w:r>
          </w:p>
        </w:tc>
        <w:tc>
          <w:tcPr>
            <w:tcW w:w="8730" w:type="dxa"/>
          </w:tcPr>
          <w:p w14:paraId="682F12D4"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Arial" w:hAnsi="Arial"/>
                <w:sz w:val="22"/>
              </w:rPr>
              <w:t>I am anxious about getting along with the school staff including my cooperating teacher.</w:t>
            </w:r>
          </w:p>
        </w:tc>
      </w:tr>
      <w:tr w:rsidR="00476E62" w14:paraId="2673CE68" w14:textId="77777777">
        <w:tc>
          <w:tcPr>
            <w:tcW w:w="720" w:type="dxa"/>
          </w:tcPr>
          <w:p w14:paraId="188E6345"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Times New Roman" w:hAnsi="Times New Roman" w:cs="Arial"/>
                <w:szCs w:val="22"/>
              </w:rPr>
              <w:t>12.</w:t>
            </w:r>
          </w:p>
        </w:tc>
        <w:tc>
          <w:tcPr>
            <w:tcW w:w="8730" w:type="dxa"/>
          </w:tcPr>
          <w:p w14:paraId="2983201D"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Arial" w:hAnsi="Arial"/>
                <w:sz w:val="22"/>
              </w:rPr>
              <w:t>I am anxious about what my university supervisor will expect.</w:t>
            </w:r>
          </w:p>
        </w:tc>
      </w:tr>
      <w:tr w:rsidR="00476E62" w14:paraId="491EBCBA" w14:textId="77777777">
        <w:tc>
          <w:tcPr>
            <w:tcW w:w="720" w:type="dxa"/>
          </w:tcPr>
          <w:p w14:paraId="43C22567"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Times New Roman" w:hAnsi="Times New Roman" w:cs="Arial"/>
                <w:szCs w:val="22"/>
              </w:rPr>
              <w:t>13.</w:t>
            </w:r>
          </w:p>
        </w:tc>
        <w:tc>
          <w:tcPr>
            <w:tcW w:w="8730" w:type="dxa"/>
          </w:tcPr>
          <w:p w14:paraId="0A21AE0C"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Arial" w:hAnsi="Arial"/>
                <w:sz w:val="22"/>
              </w:rPr>
              <w:t>I am anxious about incidents of misbehavior in class.</w:t>
            </w:r>
          </w:p>
        </w:tc>
      </w:tr>
      <w:tr w:rsidR="00476E62" w14:paraId="58A4CB6F" w14:textId="77777777">
        <w:tc>
          <w:tcPr>
            <w:tcW w:w="720" w:type="dxa"/>
          </w:tcPr>
          <w:p w14:paraId="3B3B1884"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Times New Roman" w:hAnsi="Times New Roman" w:cs="Arial"/>
                <w:szCs w:val="22"/>
              </w:rPr>
              <w:t>14.</w:t>
            </w:r>
          </w:p>
        </w:tc>
        <w:tc>
          <w:tcPr>
            <w:tcW w:w="8730" w:type="dxa"/>
          </w:tcPr>
          <w:p w14:paraId="65285DD6"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Arial" w:hAnsi="Arial"/>
                <w:sz w:val="22"/>
              </w:rPr>
              <w:t>I am anxious about how the university supervisor will react to one or more unsuccessful lessons if they should occur.</w:t>
            </w:r>
          </w:p>
        </w:tc>
      </w:tr>
      <w:tr w:rsidR="00476E62" w14:paraId="7F33B85A" w14:textId="77777777">
        <w:tc>
          <w:tcPr>
            <w:tcW w:w="720" w:type="dxa"/>
          </w:tcPr>
          <w:p w14:paraId="451D425B"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Times New Roman" w:hAnsi="Times New Roman" w:cs="Arial"/>
                <w:szCs w:val="22"/>
              </w:rPr>
              <w:t>15.</w:t>
            </w:r>
          </w:p>
        </w:tc>
        <w:tc>
          <w:tcPr>
            <w:tcW w:w="8730" w:type="dxa"/>
          </w:tcPr>
          <w:p w14:paraId="0E877F85"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Arial" w:hAnsi="Arial"/>
                <w:sz w:val="22"/>
              </w:rPr>
              <w:t>I am anxious about whether or not I will cover the material adequately.</w:t>
            </w:r>
          </w:p>
        </w:tc>
      </w:tr>
      <w:tr w:rsidR="00476E62" w14:paraId="57C3A9FB" w14:textId="77777777">
        <w:tc>
          <w:tcPr>
            <w:tcW w:w="720" w:type="dxa"/>
          </w:tcPr>
          <w:p w14:paraId="7E3446E2"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Times New Roman" w:hAnsi="Times New Roman" w:cs="Arial"/>
                <w:szCs w:val="22"/>
              </w:rPr>
              <w:t>16.</w:t>
            </w:r>
          </w:p>
        </w:tc>
        <w:tc>
          <w:tcPr>
            <w:tcW w:w="8730" w:type="dxa"/>
          </w:tcPr>
          <w:p w14:paraId="36904569"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Arial" w:hAnsi="Arial"/>
                <w:sz w:val="22"/>
              </w:rPr>
              <w:t>I am anxious about whether the principal will be happy with my work.</w:t>
            </w:r>
          </w:p>
        </w:tc>
      </w:tr>
      <w:tr w:rsidR="00476E62" w14:paraId="5D14E6A2" w14:textId="77777777">
        <w:tc>
          <w:tcPr>
            <w:tcW w:w="720" w:type="dxa"/>
          </w:tcPr>
          <w:p w14:paraId="085CDE0D"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Times New Roman" w:hAnsi="Times New Roman" w:cs="Arial"/>
                <w:szCs w:val="22"/>
              </w:rPr>
              <w:t>17.</w:t>
            </w:r>
          </w:p>
        </w:tc>
        <w:tc>
          <w:tcPr>
            <w:tcW w:w="8730" w:type="dxa"/>
          </w:tcPr>
          <w:p w14:paraId="6DBF405B"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Arial" w:hAnsi="Arial"/>
                <w:sz w:val="22"/>
              </w:rPr>
              <w:t>I am anxious about controlling the noise level in the class.</w:t>
            </w:r>
          </w:p>
        </w:tc>
      </w:tr>
      <w:tr w:rsidR="00476E62" w14:paraId="01C51D0A" w14:textId="77777777">
        <w:tc>
          <w:tcPr>
            <w:tcW w:w="720" w:type="dxa"/>
          </w:tcPr>
          <w:p w14:paraId="05E0AD32"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Times New Roman" w:hAnsi="Times New Roman" w:cs="Arial"/>
                <w:szCs w:val="22"/>
              </w:rPr>
              <w:t>18.</w:t>
            </w:r>
          </w:p>
        </w:tc>
        <w:tc>
          <w:tcPr>
            <w:tcW w:w="8730" w:type="dxa"/>
          </w:tcPr>
          <w:p w14:paraId="17611090"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Arial" w:hAnsi="Arial"/>
                <w:sz w:val="22"/>
              </w:rPr>
              <w:t>I am anxious about how the cooperating teacher will react to one or more unsuccessful lessons if they should occur.</w:t>
            </w:r>
          </w:p>
        </w:tc>
      </w:tr>
      <w:tr w:rsidR="00476E62" w14:paraId="53F887BD" w14:textId="77777777">
        <w:tc>
          <w:tcPr>
            <w:tcW w:w="720" w:type="dxa"/>
          </w:tcPr>
          <w:p w14:paraId="01F7A902"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Times New Roman" w:hAnsi="Times New Roman" w:cs="Arial"/>
                <w:szCs w:val="22"/>
              </w:rPr>
              <w:t>19.</w:t>
            </w:r>
          </w:p>
        </w:tc>
        <w:tc>
          <w:tcPr>
            <w:tcW w:w="8730" w:type="dxa"/>
          </w:tcPr>
          <w:p w14:paraId="151B50D4"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Arial" w:hAnsi="Arial"/>
                <w:sz w:val="22"/>
              </w:rPr>
              <w:t>I am anxious about selecting suitable lesson content.</w:t>
            </w:r>
          </w:p>
        </w:tc>
      </w:tr>
      <w:tr w:rsidR="00476E62" w14:paraId="0A381DAD" w14:textId="77777777">
        <w:tc>
          <w:tcPr>
            <w:tcW w:w="720" w:type="dxa"/>
          </w:tcPr>
          <w:p w14:paraId="007C2EC1"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Times New Roman" w:hAnsi="Times New Roman" w:cs="Arial"/>
                <w:szCs w:val="22"/>
              </w:rPr>
              <w:t>20.</w:t>
            </w:r>
          </w:p>
        </w:tc>
        <w:tc>
          <w:tcPr>
            <w:tcW w:w="8730" w:type="dxa"/>
          </w:tcPr>
          <w:p w14:paraId="371A6241"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Arial" w:hAnsi="Arial"/>
                <w:sz w:val="22"/>
              </w:rPr>
              <w:t>I am anxious about the delivery of my lessons.</w:t>
            </w:r>
          </w:p>
        </w:tc>
      </w:tr>
      <w:tr w:rsidR="00476E62" w14:paraId="23E7669C" w14:textId="77777777">
        <w:tc>
          <w:tcPr>
            <w:tcW w:w="720" w:type="dxa"/>
          </w:tcPr>
          <w:p w14:paraId="25D72E6C"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Times New Roman" w:hAnsi="Times New Roman" w:cs="Arial"/>
                <w:szCs w:val="22"/>
              </w:rPr>
              <w:t>21.</w:t>
            </w:r>
          </w:p>
        </w:tc>
        <w:tc>
          <w:tcPr>
            <w:tcW w:w="8730" w:type="dxa"/>
          </w:tcPr>
          <w:p w14:paraId="4B1C9E08"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Arial" w:hAnsi="Arial"/>
                <w:sz w:val="22"/>
              </w:rPr>
              <w:t>I am anxious about cooperation with the school staff.</w:t>
            </w:r>
          </w:p>
        </w:tc>
      </w:tr>
      <w:tr w:rsidR="00476E62" w14:paraId="4C79F08F" w14:textId="77777777">
        <w:tc>
          <w:tcPr>
            <w:tcW w:w="720" w:type="dxa"/>
          </w:tcPr>
          <w:p w14:paraId="7F583001"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Times New Roman" w:hAnsi="Times New Roman" w:cs="Arial"/>
                <w:szCs w:val="22"/>
              </w:rPr>
              <w:t>22.</w:t>
            </w:r>
          </w:p>
        </w:tc>
        <w:tc>
          <w:tcPr>
            <w:tcW w:w="8730" w:type="dxa"/>
          </w:tcPr>
          <w:p w14:paraId="7536A58C"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Arial" w:hAnsi="Arial"/>
                <w:sz w:val="22"/>
              </w:rPr>
              <w:t>I am anxious about how to handle defiance from a child.</w:t>
            </w:r>
          </w:p>
        </w:tc>
      </w:tr>
      <w:tr w:rsidR="00476E62" w14:paraId="1A548E1F" w14:textId="77777777">
        <w:tc>
          <w:tcPr>
            <w:tcW w:w="720" w:type="dxa"/>
          </w:tcPr>
          <w:p w14:paraId="7D0E6BCC"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Times New Roman" w:hAnsi="Times New Roman" w:cs="Arial"/>
                <w:szCs w:val="22"/>
              </w:rPr>
              <w:t>23.</w:t>
            </w:r>
          </w:p>
        </w:tc>
        <w:tc>
          <w:tcPr>
            <w:tcW w:w="8730" w:type="dxa"/>
          </w:tcPr>
          <w:p w14:paraId="2D4A66C0"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Arial" w:hAnsi="Arial"/>
                <w:sz w:val="22"/>
              </w:rPr>
              <w:t>I am anxious about preparation.</w:t>
            </w:r>
          </w:p>
        </w:tc>
      </w:tr>
      <w:tr w:rsidR="00476E62" w14:paraId="3FB40263" w14:textId="77777777">
        <w:tc>
          <w:tcPr>
            <w:tcW w:w="720" w:type="dxa"/>
          </w:tcPr>
          <w:p w14:paraId="38DD01D8"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Times New Roman" w:hAnsi="Times New Roman" w:cs="Arial"/>
                <w:szCs w:val="22"/>
              </w:rPr>
              <w:t>24.</w:t>
            </w:r>
          </w:p>
        </w:tc>
        <w:tc>
          <w:tcPr>
            <w:tcW w:w="8730" w:type="dxa"/>
          </w:tcPr>
          <w:p w14:paraId="119C995B"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Arial" w:hAnsi="Arial"/>
                <w:sz w:val="22"/>
              </w:rPr>
              <w:t>I am anxious about assessment by my university supervisor.</w:t>
            </w:r>
          </w:p>
        </w:tc>
      </w:tr>
      <w:tr w:rsidR="00476E62" w14:paraId="208A6B46" w14:textId="77777777">
        <w:tc>
          <w:tcPr>
            <w:tcW w:w="720" w:type="dxa"/>
          </w:tcPr>
          <w:p w14:paraId="77CC70FE"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Times New Roman" w:hAnsi="Times New Roman" w:cs="Arial"/>
                <w:szCs w:val="22"/>
              </w:rPr>
              <w:t>25.</w:t>
            </w:r>
          </w:p>
        </w:tc>
        <w:tc>
          <w:tcPr>
            <w:tcW w:w="8730" w:type="dxa"/>
          </w:tcPr>
          <w:p w14:paraId="7917C917"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Arial" w:hAnsi="Arial"/>
                <w:sz w:val="22"/>
              </w:rPr>
              <w:t>I am anxious about getting all the paperwork done in time.</w:t>
            </w:r>
          </w:p>
        </w:tc>
      </w:tr>
      <w:tr w:rsidR="00476E62" w14:paraId="3689522E" w14:textId="77777777">
        <w:tc>
          <w:tcPr>
            <w:tcW w:w="720" w:type="dxa"/>
          </w:tcPr>
          <w:p w14:paraId="79420FE7"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Times New Roman" w:hAnsi="Times New Roman" w:cs="Arial"/>
                <w:szCs w:val="22"/>
              </w:rPr>
              <w:t>26.</w:t>
            </w:r>
          </w:p>
        </w:tc>
        <w:tc>
          <w:tcPr>
            <w:tcW w:w="8730" w:type="dxa"/>
          </w:tcPr>
          <w:p w14:paraId="766908F3" w14:textId="77777777" w:rsidR="00476E62" w:rsidRDefault="00476E62" w:rsidP="00476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Arial"/>
                <w:szCs w:val="22"/>
              </w:rPr>
            </w:pPr>
            <w:r>
              <w:rPr>
                <w:rFonts w:ascii="Arial" w:hAnsi="Arial"/>
                <w:sz w:val="22"/>
              </w:rPr>
              <w:t>I am anxious about the lesson my university supervisor will observe.</w:t>
            </w:r>
          </w:p>
        </w:tc>
      </w:tr>
    </w:tbl>
    <w:p w14:paraId="4D228AF2" w14:textId="77777777" w:rsidR="00476E62" w:rsidRDefault="00476E62" w:rsidP="003A29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p>
    <w:p w14:paraId="413956C2" w14:textId="77777777" w:rsidR="003A299A" w:rsidRPr="00450A8A" w:rsidRDefault="00476E62" w:rsidP="003A29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Pr>
          <w:rFonts w:ascii="Times New Roman" w:hAnsi="Times New Roman" w:cs="Arial"/>
          <w:szCs w:val="22"/>
        </w:rPr>
        <w:tab/>
      </w:r>
      <w:r w:rsidR="003A299A" w:rsidRPr="00450A8A">
        <w:rPr>
          <w:rFonts w:ascii="Times New Roman" w:hAnsi="Times New Roman" w:cs="Arial"/>
          <w:szCs w:val="22"/>
        </w:rPr>
        <w:t>Throughout the literature, stress and anxiety are used often to explain the same phenomena. Finding a clarifying statement in the literature to explain why some have chosen to use stress, anxiety or both stress and anxiety in their research was not accomplished</w:t>
      </w:r>
      <w:r>
        <w:rPr>
          <w:rFonts w:ascii="Times New Roman" w:hAnsi="Times New Roman" w:cs="Arial"/>
          <w:szCs w:val="22"/>
        </w:rPr>
        <w:t xml:space="preserve"> despite extreme effort</w:t>
      </w:r>
      <w:r w:rsidR="003A299A" w:rsidRPr="00450A8A">
        <w:rPr>
          <w:rFonts w:ascii="Times New Roman" w:hAnsi="Times New Roman" w:cs="Arial"/>
          <w:szCs w:val="22"/>
        </w:rPr>
        <w:t xml:space="preserve">.  </w:t>
      </w:r>
    </w:p>
    <w:p w14:paraId="4FC21915" w14:textId="77777777" w:rsidR="00476E62" w:rsidRDefault="003A299A" w:rsidP="003A29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sidRPr="00450A8A">
        <w:rPr>
          <w:rFonts w:ascii="Times New Roman" w:hAnsi="Times New Roman" w:cs="Arial"/>
          <w:szCs w:val="22"/>
        </w:rPr>
        <w:tab/>
        <w:t xml:space="preserve">For this study, </w:t>
      </w:r>
      <w:r w:rsidR="00C5796E" w:rsidRPr="00450A8A">
        <w:rPr>
          <w:rFonts w:ascii="Times New Roman" w:hAnsi="Times New Roman" w:cs="Arial"/>
          <w:szCs w:val="22"/>
        </w:rPr>
        <w:t>self-reported stress levels for student teachers are</w:t>
      </w:r>
      <w:r w:rsidRPr="00450A8A">
        <w:rPr>
          <w:rFonts w:ascii="Times New Roman" w:hAnsi="Times New Roman" w:cs="Arial"/>
          <w:szCs w:val="22"/>
        </w:rPr>
        <w:t xml:space="preserve"> the primary focus.  However, to better quantify the stress levels of student teachers, a modified version of the Student Teacher Anxiety Scale (STAS) was used (Hart, 1987).   The first modification made was to alter the wording of the questions to fit the American education system.  The second modification was the use of a four-point Likert scale instead of the original seven-point scale. This was done to force participants into choosing an answer that best fit their current anxiety or stress levels at that point in their student teaching. </w:t>
      </w:r>
      <w:r w:rsidR="00476E62" w:rsidRPr="00450A8A">
        <w:rPr>
          <w:rFonts w:ascii="Times New Roman" w:hAnsi="Times New Roman" w:cs="Arial"/>
          <w:szCs w:val="22"/>
        </w:rPr>
        <w:t>The four-point Likert scale was labeled from strongly disagree to strongly agree. The higher the participant score, the higher their level of anxiety felt at that point in their student teaching practicum.</w:t>
      </w:r>
    </w:p>
    <w:p w14:paraId="644914D7" w14:textId="77777777" w:rsidR="00CD43B3" w:rsidRDefault="00476E62" w:rsidP="003A29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Pr>
          <w:rFonts w:ascii="Times New Roman" w:hAnsi="Times New Roman" w:cs="Arial"/>
          <w:szCs w:val="22"/>
        </w:rPr>
        <w:tab/>
      </w:r>
      <w:r w:rsidR="003A299A" w:rsidRPr="00450A8A">
        <w:rPr>
          <w:rFonts w:ascii="Times New Roman" w:hAnsi="Times New Roman" w:cs="Arial"/>
          <w:szCs w:val="22"/>
        </w:rPr>
        <w:t>All the data collected for each of the four iterations of the instrument was then entered into a Microsoft Excel workbook for analysis. The date will be analyzed first by computing a mean score and standard deviation reporting the current anxiety or stress levels for each student teacher for each of the four iterations of the STAS.  The individual mean scores will then be compiled to compu</w:t>
      </w:r>
      <w:r w:rsidR="00CD43B3">
        <w:rPr>
          <w:rFonts w:ascii="Times New Roman" w:hAnsi="Times New Roman" w:cs="Arial"/>
          <w:szCs w:val="22"/>
        </w:rPr>
        <w:t>te a full</w:t>
      </w:r>
      <w:r w:rsidR="003A299A" w:rsidRPr="00450A8A">
        <w:rPr>
          <w:rFonts w:ascii="Times New Roman" w:hAnsi="Times New Roman" w:cs="Arial"/>
          <w:szCs w:val="22"/>
        </w:rPr>
        <w:t xml:space="preserve"> mean score and standard deviation which c</w:t>
      </w:r>
      <w:r w:rsidR="00CD43B3">
        <w:rPr>
          <w:rFonts w:ascii="Times New Roman" w:hAnsi="Times New Roman" w:cs="Arial"/>
          <w:szCs w:val="22"/>
        </w:rPr>
        <w:t>an then be compared to the full</w:t>
      </w:r>
      <w:r w:rsidR="003A299A" w:rsidRPr="00450A8A">
        <w:rPr>
          <w:rFonts w:ascii="Times New Roman" w:hAnsi="Times New Roman" w:cs="Arial"/>
          <w:szCs w:val="22"/>
        </w:rPr>
        <w:t xml:space="preserve"> mean scores and standard deviations for each administration of the STAS.  </w:t>
      </w:r>
    </w:p>
    <w:p w14:paraId="62B1709E" w14:textId="77777777" w:rsidR="003A299A" w:rsidRPr="00450A8A" w:rsidRDefault="00CD43B3" w:rsidP="003A29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Arial"/>
          <w:szCs w:val="22"/>
        </w:rPr>
      </w:pPr>
      <w:r>
        <w:rPr>
          <w:rFonts w:ascii="Times New Roman" w:hAnsi="Times New Roman" w:cs="Arial"/>
          <w:szCs w:val="22"/>
        </w:rPr>
        <w:tab/>
      </w:r>
      <w:r w:rsidR="003A299A" w:rsidRPr="00C5796E">
        <w:rPr>
          <w:rFonts w:ascii="Times New Roman" w:hAnsi="Times New Roman" w:cs="Arial"/>
          <w:szCs w:val="22"/>
        </w:rPr>
        <w:t>To determine statistical significance, a t-test of independent means will be used to compute statistical significance of the full mean scores for gender and education program differences</w:t>
      </w:r>
      <w:r w:rsidR="00C5796E" w:rsidRPr="00C5796E">
        <w:rPr>
          <w:rFonts w:ascii="Times New Roman" w:hAnsi="Times New Roman" w:cs="Arial"/>
          <w:szCs w:val="22"/>
        </w:rPr>
        <w:t xml:space="preserve"> as a whole and for each iteration</w:t>
      </w:r>
      <w:r w:rsidR="003A299A" w:rsidRPr="00C5796E">
        <w:rPr>
          <w:rFonts w:ascii="Times New Roman" w:hAnsi="Times New Roman" w:cs="Arial"/>
          <w:szCs w:val="22"/>
        </w:rPr>
        <w:t>.  An A</w:t>
      </w:r>
      <w:r w:rsidR="000E30B0">
        <w:rPr>
          <w:rFonts w:ascii="Times New Roman" w:hAnsi="Times New Roman" w:cs="Arial"/>
          <w:szCs w:val="22"/>
        </w:rPr>
        <w:t>NOVA will be used to compare for significance the</w:t>
      </w:r>
      <w:r w:rsidR="003A299A" w:rsidRPr="00C5796E">
        <w:rPr>
          <w:rFonts w:ascii="Times New Roman" w:hAnsi="Times New Roman" w:cs="Arial"/>
          <w:szCs w:val="22"/>
        </w:rPr>
        <w:t xml:space="preserve"> four group mean scores for each iteration o</w:t>
      </w:r>
      <w:r w:rsidR="000E30B0">
        <w:rPr>
          <w:rFonts w:ascii="Times New Roman" w:hAnsi="Times New Roman" w:cs="Arial"/>
          <w:szCs w:val="22"/>
        </w:rPr>
        <w:t>f the instrument,</w:t>
      </w:r>
      <w:r w:rsidR="003A299A" w:rsidRPr="00C5796E">
        <w:rPr>
          <w:rFonts w:ascii="Times New Roman" w:hAnsi="Times New Roman" w:cs="Arial"/>
          <w:szCs w:val="22"/>
        </w:rPr>
        <w:t xml:space="preserve"> a</w:t>
      </w:r>
      <w:r w:rsidR="00C5796E" w:rsidRPr="00C5796E">
        <w:rPr>
          <w:rFonts w:ascii="Times New Roman" w:hAnsi="Times New Roman" w:cs="Arial"/>
          <w:szCs w:val="22"/>
        </w:rPr>
        <w:t>rea of authorization</w:t>
      </w:r>
      <w:r w:rsidR="003A299A" w:rsidRPr="00C5796E">
        <w:rPr>
          <w:rFonts w:ascii="Times New Roman" w:hAnsi="Times New Roman" w:cs="Arial"/>
          <w:szCs w:val="22"/>
        </w:rPr>
        <w:t xml:space="preserve"> for each iteration of the instrument</w:t>
      </w:r>
      <w:r w:rsidR="000E30B0">
        <w:rPr>
          <w:rFonts w:ascii="Times New Roman" w:hAnsi="Times New Roman" w:cs="Arial"/>
          <w:szCs w:val="22"/>
        </w:rPr>
        <w:t xml:space="preserve"> and the four instrument construct for each iteration of the STAS</w:t>
      </w:r>
      <w:r w:rsidR="003A299A" w:rsidRPr="00C5796E">
        <w:rPr>
          <w:rFonts w:ascii="Times New Roman" w:hAnsi="Times New Roman" w:cs="Arial"/>
          <w:szCs w:val="22"/>
        </w:rPr>
        <w:t xml:space="preserve">. </w:t>
      </w:r>
      <w:r w:rsidR="003A299A" w:rsidRPr="00450A8A">
        <w:rPr>
          <w:rFonts w:ascii="Times New Roman" w:hAnsi="Times New Roman" w:cs="Arial"/>
          <w:szCs w:val="22"/>
        </w:rPr>
        <w:t>Following the analysis, and if statistical significance is proven, post-hoc tests will be conducted to determine the exact relationship of the data.</w:t>
      </w:r>
      <w:r>
        <w:rPr>
          <w:rFonts w:ascii="Times New Roman" w:hAnsi="Times New Roman" w:cs="Arial"/>
          <w:szCs w:val="22"/>
        </w:rPr>
        <w:t xml:space="preserve"> Finally, the data will be analyzed and interpreted for any implications it may have for student teachers and the teaching profession as a whole.</w:t>
      </w:r>
    </w:p>
    <w:p w14:paraId="4C3A488C" w14:textId="77777777" w:rsidR="0008578F" w:rsidRDefault="0008578F" w:rsidP="0008578F">
      <w:pPr>
        <w:spacing w:line="480" w:lineRule="auto"/>
        <w:jc w:val="center"/>
        <w:rPr>
          <w:rFonts w:ascii="Times New Roman" w:hAnsi="Times New Roman"/>
        </w:rPr>
      </w:pPr>
      <w:r>
        <w:rPr>
          <w:rFonts w:ascii="Times New Roman" w:hAnsi="Times New Roman"/>
        </w:rPr>
        <w:t>Chapter 4: Results</w:t>
      </w:r>
    </w:p>
    <w:p w14:paraId="72FDF2F4" w14:textId="77777777" w:rsidR="0008578F" w:rsidRDefault="0008578F" w:rsidP="0008578F">
      <w:pPr>
        <w:spacing w:line="480" w:lineRule="auto"/>
        <w:rPr>
          <w:rFonts w:ascii="Times New Roman" w:hAnsi="Times New Roman"/>
        </w:rPr>
      </w:pPr>
      <w:r>
        <w:rPr>
          <w:rFonts w:ascii="Times New Roman" w:hAnsi="Times New Roman"/>
        </w:rPr>
        <w:tab/>
        <w:t>There were a total of 58 participants in this study on stress levels experienced during the student teaching practica. The Student Teacher Anxiety Scale, STAS, took approximately 10 minutes for each iteration of the survey for the participants to complete the 26 questions and demographic data. The means and standard deviations reported are in table 1 below.</w:t>
      </w:r>
    </w:p>
    <w:p w14:paraId="135E8184" w14:textId="77777777" w:rsidR="002629D3" w:rsidRDefault="001B444A" w:rsidP="002629D3">
      <w:pPr>
        <w:spacing w:line="480" w:lineRule="auto"/>
        <w:rPr>
          <w:rFonts w:ascii="Times New Roman" w:hAnsi="Times New Roman"/>
        </w:rPr>
      </w:pPr>
      <w:r>
        <w:rPr>
          <w:rFonts w:ascii="Times New Roman" w:hAnsi="Times New Roman"/>
        </w:rPr>
        <w:br w:type="page"/>
      </w:r>
      <w:r w:rsidR="002629D3">
        <w:rPr>
          <w:rFonts w:ascii="Times New Roman" w:hAnsi="Times New Roman"/>
        </w:rPr>
        <w:t>Table 1</w:t>
      </w:r>
    </w:p>
    <w:p w14:paraId="2B9B56A2" w14:textId="77777777" w:rsidR="002629D3" w:rsidRDefault="002629D3" w:rsidP="002629D3">
      <w:pPr>
        <w:spacing w:line="480" w:lineRule="auto"/>
        <w:rPr>
          <w:rFonts w:ascii="Times New Roman" w:hAnsi="Times New Roman"/>
          <w:i/>
        </w:rPr>
      </w:pPr>
      <w:r>
        <w:rPr>
          <w:rFonts w:ascii="Times New Roman" w:hAnsi="Times New Roman"/>
          <w:i/>
        </w:rPr>
        <w:t>ANOVA for four iterations of Student Teaching Anxiety Scale</w:t>
      </w:r>
    </w:p>
    <w:tbl>
      <w:tblPr>
        <w:tblStyle w:val="TableGrid"/>
        <w:tblW w:w="0" w:type="auto"/>
        <w:tblLayout w:type="fixed"/>
        <w:tblLook w:val="00BF" w:firstRow="1" w:lastRow="0" w:firstColumn="1" w:lastColumn="0" w:noHBand="0" w:noVBand="0"/>
      </w:tblPr>
      <w:tblGrid>
        <w:gridCol w:w="1008"/>
        <w:gridCol w:w="720"/>
        <w:gridCol w:w="900"/>
        <w:gridCol w:w="1170"/>
        <w:gridCol w:w="990"/>
        <w:gridCol w:w="900"/>
        <w:gridCol w:w="900"/>
        <w:gridCol w:w="720"/>
      </w:tblGrid>
      <w:tr w:rsidR="002629D3" w:rsidRPr="0018519F" w14:paraId="5445F56F" w14:textId="77777777">
        <w:trPr>
          <w:trHeight w:val="432"/>
        </w:trPr>
        <w:tc>
          <w:tcPr>
            <w:tcW w:w="1008" w:type="dxa"/>
            <w:tcBorders>
              <w:top w:val="single" w:sz="4" w:space="0" w:color="000000" w:themeColor="text1"/>
              <w:left w:val="nil"/>
              <w:bottom w:val="nil"/>
              <w:right w:val="nil"/>
            </w:tcBorders>
            <w:vAlign w:val="center"/>
          </w:tcPr>
          <w:p w14:paraId="015748BE" w14:textId="77777777" w:rsidR="002629D3" w:rsidRPr="0018519F" w:rsidRDefault="002629D3" w:rsidP="000E30B0">
            <w:pPr>
              <w:spacing w:before="2" w:after="2"/>
              <w:rPr>
                <w:rFonts w:ascii="Times" w:hAnsi="Times"/>
                <w:bCs/>
                <w:sz w:val="22"/>
                <w:szCs w:val="20"/>
              </w:rPr>
            </w:pPr>
          </w:p>
        </w:tc>
        <w:tc>
          <w:tcPr>
            <w:tcW w:w="720" w:type="dxa"/>
            <w:tcBorders>
              <w:top w:val="single" w:sz="4" w:space="0" w:color="000000" w:themeColor="text1"/>
              <w:left w:val="nil"/>
              <w:bottom w:val="nil"/>
              <w:right w:val="nil"/>
            </w:tcBorders>
            <w:vAlign w:val="center"/>
          </w:tcPr>
          <w:p w14:paraId="0C8E43DE" w14:textId="77777777" w:rsidR="002629D3" w:rsidRPr="0018519F" w:rsidRDefault="002629D3" w:rsidP="000E30B0">
            <w:pPr>
              <w:spacing w:before="2" w:after="2"/>
              <w:jc w:val="center"/>
              <w:rPr>
                <w:rFonts w:ascii="Times" w:hAnsi="Times"/>
                <w:i/>
                <w:sz w:val="22"/>
                <w:szCs w:val="20"/>
              </w:rPr>
            </w:pPr>
          </w:p>
        </w:tc>
        <w:tc>
          <w:tcPr>
            <w:tcW w:w="900" w:type="dxa"/>
            <w:tcBorders>
              <w:top w:val="single" w:sz="4" w:space="0" w:color="000000" w:themeColor="text1"/>
              <w:left w:val="nil"/>
              <w:bottom w:val="nil"/>
              <w:right w:val="nil"/>
            </w:tcBorders>
            <w:vAlign w:val="center"/>
          </w:tcPr>
          <w:p w14:paraId="48CE60E2" w14:textId="77777777" w:rsidR="002629D3" w:rsidRPr="0018519F" w:rsidRDefault="002629D3" w:rsidP="000E30B0">
            <w:pPr>
              <w:spacing w:before="2" w:after="2"/>
              <w:jc w:val="center"/>
              <w:rPr>
                <w:rFonts w:ascii="Times" w:hAnsi="Times"/>
                <w:sz w:val="22"/>
                <w:szCs w:val="20"/>
              </w:rPr>
            </w:pPr>
          </w:p>
        </w:tc>
        <w:tc>
          <w:tcPr>
            <w:tcW w:w="1170" w:type="dxa"/>
            <w:tcBorders>
              <w:top w:val="single" w:sz="4" w:space="0" w:color="000000" w:themeColor="text1"/>
              <w:left w:val="nil"/>
              <w:bottom w:val="nil"/>
              <w:right w:val="nil"/>
            </w:tcBorders>
            <w:vAlign w:val="center"/>
          </w:tcPr>
          <w:p w14:paraId="30679D26" w14:textId="77777777" w:rsidR="002629D3" w:rsidRPr="0018519F" w:rsidRDefault="002629D3" w:rsidP="000E30B0">
            <w:pPr>
              <w:spacing w:before="2" w:after="2"/>
              <w:jc w:val="center"/>
              <w:rPr>
                <w:rFonts w:ascii="Times" w:hAnsi="Times"/>
                <w:i/>
                <w:sz w:val="22"/>
                <w:szCs w:val="20"/>
              </w:rPr>
            </w:pPr>
          </w:p>
        </w:tc>
        <w:tc>
          <w:tcPr>
            <w:tcW w:w="3510" w:type="dxa"/>
            <w:gridSpan w:val="4"/>
            <w:tcBorders>
              <w:top w:val="single" w:sz="4" w:space="0" w:color="000000" w:themeColor="text1"/>
              <w:left w:val="nil"/>
              <w:bottom w:val="single" w:sz="2" w:space="0" w:color="000000" w:themeColor="text1"/>
              <w:right w:val="nil"/>
            </w:tcBorders>
            <w:vAlign w:val="center"/>
          </w:tcPr>
          <w:p w14:paraId="12049146" w14:textId="77777777" w:rsidR="002629D3" w:rsidRPr="0018519F" w:rsidRDefault="002629D3" w:rsidP="000E30B0">
            <w:pPr>
              <w:jc w:val="center"/>
              <w:rPr>
                <w:rFonts w:ascii="Times" w:hAnsi="Times"/>
                <w:sz w:val="22"/>
              </w:rPr>
            </w:pPr>
            <w:r w:rsidRPr="0018519F">
              <w:rPr>
                <w:rFonts w:ascii="Times" w:hAnsi="Times"/>
                <w:sz w:val="22"/>
              </w:rPr>
              <w:t>ANOVA Comparisons</w:t>
            </w:r>
          </w:p>
        </w:tc>
      </w:tr>
      <w:tr w:rsidR="002629D3" w:rsidRPr="0018519F" w14:paraId="7B5AC20C" w14:textId="77777777">
        <w:trPr>
          <w:trHeight w:val="432"/>
        </w:trPr>
        <w:tc>
          <w:tcPr>
            <w:tcW w:w="1008" w:type="dxa"/>
            <w:tcBorders>
              <w:top w:val="nil"/>
              <w:left w:val="nil"/>
              <w:bottom w:val="single" w:sz="2" w:space="0" w:color="000000" w:themeColor="text1"/>
              <w:right w:val="nil"/>
            </w:tcBorders>
            <w:vAlign w:val="center"/>
          </w:tcPr>
          <w:p w14:paraId="1AE57659" w14:textId="77777777" w:rsidR="002629D3" w:rsidRPr="0018519F" w:rsidRDefault="002629D3" w:rsidP="000E30B0">
            <w:pPr>
              <w:spacing w:before="2" w:after="2"/>
              <w:rPr>
                <w:rFonts w:ascii="Times" w:hAnsi="Times"/>
                <w:bCs/>
                <w:sz w:val="22"/>
                <w:szCs w:val="20"/>
              </w:rPr>
            </w:pPr>
            <w:r>
              <w:rPr>
                <w:rFonts w:ascii="Times" w:hAnsi="Times"/>
                <w:bCs/>
                <w:sz w:val="22"/>
                <w:szCs w:val="20"/>
              </w:rPr>
              <w:t>Iteration</w:t>
            </w:r>
          </w:p>
        </w:tc>
        <w:tc>
          <w:tcPr>
            <w:tcW w:w="720" w:type="dxa"/>
            <w:tcBorders>
              <w:top w:val="nil"/>
              <w:left w:val="nil"/>
              <w:bottom w:val="single" w:sz="2" w:space="0" w:color="000000" w:themeColor="text1"/>
              <w:right w:val="nil"/>
            </w:tcBorders>
            <w:vAlign w:val="center"/>
          </w:tcPr>
          <w:p w14:paraId="6FF9F1B2" w14:textId="77777777" w:rsidR="002629D3" w:rsidRPr="0018519F" w:rsidRDefault="002629D3" w:rsidP="000E30B0">
            <w:pPr>
              <w:spacing w:before="2" w:after="2"/>
              <w:jc w:val="center"/>
              <w:rPr>
                <w:rFonts w:ascii="Times" w:hAnsi="Times"/>
                <w:i/>
                <w:sz w:val="22"/>
                <w:szCs w:val="20"/>
              </w:rPr>
            </w:pPr>
            <w:r w:rsidRPr="0018519F">
              <w:rPr>
                <w:rFonts w:ascii="Times" w:hAnsi="Times"/>
                <w:i/>
                <w:sz w:val="22"/>
                <w:szCs w:val="20"/>
              </w:rPr>
              <w:t>n</w:t>
            </w:r>
          </w:p>
        </w:tc>
        <w:tc>
          <w:tcPr>
            <w:tcW w:w="900" w:type="dxa"/>
            <w:tcBorders>
              <w:top w:val="nil"/>
              <w:left w:val="nil"/>
              <w:bottom w:val="single" w:sz="2" w:space="0" w:color="000000" w:themeColor="text1"/>
              <w:right w:val="nil"/>
            </w:tcBorders>
            <w:vAlign w:val="center"/>
          </w:tcPr>
          <w:p w14:paraId="62BA30CC" w14:textId="77777777" w:rsidR="002629D3" w:rsidRPr="0018519F" w:rsidRDefault="002629D3" w:rsidP="000E30B0">
            <w:pPr>
              <w:spacing w:before="2" w:after="2"/>
              <w:jc w:val="center"/>
              <w:rPr>
                <w:rFonts w:ascii="Times" w:hAnsi="Times"/>
                <w:sz w:val="22"/>
                <w:szCs w:val="20"/>
              </w:rPr>
            </w:pPr>
            <w:r w:rsidRPr="0018519F">
              <w:rPr>
                <w:rFonts w:ascii="Times" w:hAnsi="Times"/>
                <w:sz w:val="22"/>
                <w:szCs w:val="20"/>
              </w:rPr>
              <w:t>Mean</w:t>
            </w:r>
          </w:p>
        </w:tc>
        <w:tc>
          <w:tcPr>
            <w:tcW w:w="1170" w:type="dxa"/>
            <w:tcBorders>
              <w:top w:val="nil"/>
              <w:left w:val="nil"/>
              <w:bottom w:val="single" w:sz="2" w:space="0" w:color="000000" w:themeColor="text1"/>
              <w:right w:val="nil"/>
            </w:tcBorders>
            <w:vAlign w:val="center"/>
          </w:tcPr>
          <w:p w14:paraId="1BEEFB1F" w14:textId="77777777" w:rsidR="002629D3" w:rsidRPr="0018519F" w:rsidRDefault="002629D3" w:rsidP="000E30B0">
            <w:pPr>
              <w:spacing w:before="2" w:after="2"/>
              <w:jc w:val="center"/>
              <w:rPr>
                <w:rFonts w:ascii="Times" w:hAnsi="Times"/>
                <w:i/>
                <w:sz w:val="22"/>
                <w:szCs w:val="20"/>
              </w:rPr>
            </w:pPr>
            <w:r w:rsidRPr="0018519F">
              <w:rPr>
                <w:rFonts w:ascii="Times" w:hAnsi="Times"/>
                <w:i/>
                <w:sz w:val="22"/>
                <w:szCs w:val="20"/>
              </w:rPr>
              <w:t>SD</w:t>
            </w:r>
          </w:p>
        </w:tc>
        <w:tc>
          <w:tcPr>
            <w:tcW w:w="990" w:type="dxa"/>
            <w:tcBorders>
              <w:top w:val="single" w:sz="2" w:space="0" w:color="000000" w:themeColor="text1"/>
              <w:left w:val="nil"/>
              <w:bottom w:val="single" w:sz="2" w:space="0" w:color="000000" w:themeColor="text1"/>
              <w:right w:val="nil"/>
            </w:tcBorders>
            <w:vAlign w:val="center"/>
          </w:tcPr>
          <w:p w14:paraId="3A249526" w14:textId="77777777" w:rsidR="002629D3" w:rsidRPr="0018519F" w:rsidRDefault="002629D3" w:rsidP="000E30B0">
            <w:pPr>
              <w:jc w:val="center"/>
              <w:rPr>
                <w:rFonts w:ascii="Times" w:hAnsi="Times"/>
                <w:sz w:val="22"/>
              </w:rPr>
            </w:pPr>
            <w:r w:rsidRPr="0018519F">
              <w:rPr>
                <w:rFonts w:ascii="Times" w:hAnsi="Times"/>
                <w:sz w:val="22"/>
              </w:rPr>
              <w:t>1</w:t>
            </w:r>
          </w:p>
        </w:tc>
        <w:tc>
          <w:tcPr>
            <w:tcW w:w="900" w:type="dxa"/>
            <w:tcBorders>
              <w:top w:val="single" w:sz="2" w:space="0" w:color="000000" w:themeColor="text1"/>
              <w:left w:val="nil"/>
              <w:bottom w:val="single" w:sz="2" w:space="0" w:color="000000" w:themeColor="text1"/>
              <w:right w:val="nil"/>
            </w:tcBorders>
            <w:vAlign w:val="center"/>
          </w:tcPr>
          <w:p w14:paraId="287AB82F" w14:textId="77777777" w:rsidR="002629D3" w:rsidRPr="0018519F" w:rsidRDefault="002629D3" w:rsidP="000E30B0">
            <w:pPr>
              <w:jc w:val="center"/>
              <w:rPr>
                <w:rFonts w:ascii="Times" w:hAnsi="Times"/>
                <w:sz w:val="22"/>
              </w:rPr>
            </w:pPr>
            <w:r w:rsidRPr="0018519F">
              <w:rPr>
                <w:rFonts w:ascii="Times" w:hAnsi="Times"/>
                <w:sz w:val="22"/>
              </w:rPr>
              <w:t>2</w:t>
            </w:r>
          </w:p>
        </w:tc>
        <w:tc>
          <w:tcPr>
            <w:tcW w:w="900" w:type="dxa"/>
            <w:tcBorders>
              <w:top w:val="single" w:sz="2" w:space="0" w:color="000000" w:themeColor="text1"/>
              <w:left w:val="nil"/>
              <w:bottom w:val="single" w:sz="2" w:space="0" w:color="000000" w:themeColor="text1"/>
              <w:right w:val="nil"/>
            </w:tcBorders>
            <w:vAlign w:val="center"/>
          </w:tcPr>
          <w:p w14:paraId="06F8B3B3" w14:textId="77777777" w:rsidR="002629D3" w:rsidRPr="0018519F" w:rsidRDefault="002629D3" w:rsidP="000E30B0">
            <w:pPr>
              <w:jc w:val="center"/>
              <w:rPr>
                <w:rFonts w:ascii="Times" w:hAnsi="Times"/>
                <w:sz w:val="22"/>
              </w:rPr>
            </w:pPr>
            <w:r w:rsidRPr="0018519F">
              <w:rPr>
                <w:rFonts w:ascii="Times" w:hAnsi="Times"/>
                <w:sz w:val="22"/>
              </w:rPr>
              <w:t>3</w:t>
            </w:r>
          </w:p>
        </w:tc>
        <w:tc>
          <w:tcPr>
            <w:tcW w:w="720" w:type="dxa"/>
            <w:tcBorders>
              <w:top w:val="single" w:sz="2" w:space="0" w:color="000000" w:themeColor="text1"/>
              <w:left w:val="nil"/>
              <w:bottom w:val="single" w:sz="2" w:space="0" w:color="000000" w:themeColor="text1"/>
              <w:right w:val="nil"/>
            </w:tcBorders>
            <w:vAlign w:val="center"/>
          </w:tcPr>
          <w:p w14:paraId="0E129E97" w14:textId="77777777" w:rsidR="002629D3" w:rsidRPr="0018519F" w:rsidRDefault="002629D3" w:rsidP="000E30B0">
            <w:pPr>
              <w:jc w:val="center"/>
              <w:rPr>
                <w:rFonts w:ascii="Times" w:hAnsi="Times"/>
                <w:sz w:val="22"/>
              </w:rPr>
            </w:pPr>
            <w:r w:rsidRPr="0018519F">
              <w:rPr>
                <w:rFonts w:ascii="Times" w:hAnsi="Times"/>
                <w:sz w:val="22"/>
              </w:rPr>
              <w:t>4</w:t>
            </w:r>
          </w:p>
        </w:tc>
      </w:tr>
      <w:tr w:rsidR="002629D3" w:rsidRPr="0018519F" w14:paraId="2EF3BA12" w14:textId="77777777">
        <w:trPr>
          <w:trHeight w:val="432"/>
        </w:trPr>
        <w:tc>
          <w:tcPr>
            <w:tcW w:w="1008" w:type="dxa"/>
            <w:tcBorders>
              <w:top w:val="single" w:sz="2" w:space="0" w:color="000000" w:themeColor="text1"/>
              <w:left w:val="nil"/>
              <w:bottom w:val="nil"/>
              <w:right w:val="nil"/>
            </w:tcBorders>
            <w:vAlign w:val="center"/>
          </w:tcPr>
          <w:p w14:paraId="63D3333A" w14:textId="77777777" w:rsidR="002629D3" w:rsidRPr="0018519F" w:rsidRDefault="002629D3" w:rsidP="000E30B0">
            <w:pPr>
              <w:rPr>
                <w:rFonts w:ascii="Times" w:hAnsi="Times"/>
                <w:bCs/>
                <w:sz w:val="22"/>
                <w:szCs w:val="20"/>
              </w:rPr>
            </w:pPr>
            <w:r w:rsidRPr="0018519F">
              <w:rPr>
                <w:rFonts w:ascii="Times" w:hAnsi="Times"/>
                <w:bCs/>
                <w:sz w:val="22"/>
                <w:szCs w:val="20"/>
              </w:rPr>
              <w:t>1</w:t>
            </w:r>
          </w:p>
        </w:tc>
        <w:tc>
          <w:tcPr>
            <w:tcW w:w="720" w:type="dxa"/>
            <w:tcBorders>
              <w:top w:val="single" w:sz="2" w:space="0" w:color="000000" w:themeColor="text1"/>
              <w:left w:val="nil"/>
              <w:bottom w:val="nil"/>
              <w:right w:val="nil"/>
            </w:tcBorders>
            <w:vAlign w:val="center"/>
          </w:tcPr>
          <w:p w14:paraId="3861356D" w14:textId="77777777" w:rsidR="002629D3" w:rsidRPr="0018519F" w:rsidRDefault="002629D3" w:rsidP="000E30B0">
            <w:pPr>
              <w:jc w:val="center"/>
              <w:rPr>
                <w:rFonts w:ascii="Times" w:hAnsi="Times"/>
                <w:sz w:val="22"/>
                <w:szCs w:val="20"/>
              </w:rPr>
            </w:pPr>
            <w:r>
              <w:rPr>
                <w:rFonts w:ascii="Times" w:hAnsi="Times"/>
                <w:sz w:val="22"/>
                <w:szCs w:val="20"/>
              </w:rPr>
              <w:t>58</w:t>
            </w:r>
          </w:p>
        </w:tc>
        <w:tc>
          <w:tcPr>
            <w:tcW w:w="900" w:type="dxa"/>
            <w:tcBorders>
              <w:top w:val="single" w:sz="2" w:space="0" w:color="000000" w:themeColor="text1"/>
              <w:left w:val="nil"/>
              <w:bottom w:val="nil"/>
              <w:right w:val="nil"/>
            </w:tcBorders>
            <w:vAlign w:val="center"/>
          </w:tcPr>
          <w:p w14:paraId="044B6C05" w14:textId="77777777" w:rsidR="002629D3" w:rsidRPr="0018519F" w:rsidRDefault="002629D3" w:rsidP="000E30B0">
            <w:pPr>
              <w:jc w:val="center"/>
              <w:rPr>
                <w:rFonts w:ascii="Times" w:hAnsi="Times"/>
                <w:sz w:val="22"/>
                <w:szCs w:val="20"/>
              </w:rPr>
            </w:pPr>
            <w:r>
              <w:rPr>
                <w:rFonts w:ascii="Times" w:hAnsi="Times"/>
                <w:sz w:val="22"/>
                <w:szCs w:val="20"/>
              </w:rPr>
              <w:t>2.85</w:t>
            </w:r>
          </w:p>
        </w:tc>
        <w:tc>
          <w:tcPr>
            <w:tcW w:w="1170" w:type="dxa"/>
            <w:tcBorders>
              <w:top w:val="single" w:sz="2" w:space="0" w:color="000000" w:themeColor="text1"/>
              <w:left w:val="nil"/>
              <w:bottom w:val="nil"/>
              <w:right w:val="nil"/>
            </w:tcBorders>
            <w:vAlign w:val="center"/>
          </w:tcPr>
          <w:p w14:paraId="5C7BB1FD" w14:textId="77777777" w:rsidR="002629D3" w:rsidRPr="0018519F" w:rsidRDefault="002629D3" w:rsidP="000E30B0">
            <w:pPr>
              <w:jc w:val="center"/>
              <w:rPr>
                <w:rFonts w:ascii="Times" w:hAnsi="Times"/>
                <w:sz w:val="22"/>
                <w:szCs w:val="20"/>
              </w:rPr>
            </w:pPr>
            <w:r>
              <w:rPr>
                <w:rFonts w:ascii="Times" w:hAnsi="Times"/>
                <w:sz w:val="22"/>
                <w:szCs w:val="20"/>
              </w:rPr>
              <w:t>.53</w:t>
            </w:r>
          </w:p>
        </w:tc>
        <w:tc>
          <w:tcPr>
            <w:tcW w:w="990" w:type="dxa"/>
            <w:tcBorders>
              <w:top w:val="single" w:sz="2" w:space="0" w:color="000000" w:themeColor="text1"/>
              <w:left w:val="nil"/>
              <w:bottom w:val="nil"/>
              <w:right w:val="nil"/>
            </w:tcBorders>
            <w:vAlign w:val="center"/>
          </w:tcPr>
          <w:p w14:paraId="10681D44" w14:textId="77777777" w:rsidR="002629D3" w:rsidRPr="0018519F" w:rsidRDefault="002629D3" w:rsidP="000E30B0">
            <w:pPr>
              <w:jc w:val="center"/>
              <w:rPr>
                <w:rFonts w:ascii="Times" w:hAnsi="Times"/>
                <w:sz w:val="22"/>
              </w:rPr>
            </w:pPr>
          </w:p>
        </w:tc>
        <w:tc>
          <w:tcPr>
            <w:tcW w:w="900" w:type="dxa"/>
            <w:tcBorders>
              <w:top w:val="single" w:sz="2" w:space="0" w:color="000000" w:themeColor="text1"/>
              <w:left w:val="nil"/>
              <w:bottom w:val="nil"/>
              <w:right w:val="nil"/>
            </w:tcBorders>
            <w:vAlign w:val="center"/>
          </w:tcPr>
          <w:p w14:paraId="053771D4" w14:textId="77777777" w:rsidR="002629D3" w:rsidRPr="0018519F" w:rsidRDefault="002629D3" w:rsidP="000E30B0">
            <w:pPr>
              <w:jc w:val="center"/>
              <w:rPr>
                <w:rFonts w:ascii="Times" w:hAnsi="Times"/>
                <w:sz w:val="22"/>
              </w:rPr>
            </w:pPr>
          </w:p>
        </w:tc>
        <w:tc>
          <w:tcPr>
            <w:tcW w:w="900" w:type="dxa"/>
            <w:tcBorders>
              <w:top w:val="single" w:sz="2" w:space="0" w:color="000000" w:themeColor="text1"/>
              <w:left w:val="nil"/>
              <w:bottom w:val="nil"/>
              <w:right w:val="nil"/>
            </w:tcBorders>
            <w:vAlign w:val="center"/>
          </w:tcPr>
          <w:p w14:paraId="3B16875D" w14:textId="77777777" w:rsidR="002629D3" w:rsidRPr="0018519F" w:rsidRDefault="002629D3" w:rsidP="000E30B0">
            <w:pPr>
              <w:jc w:val="center"/>
              <w:rPr>
                <w:rFonts w:ascii="Times" w:hAnsi="Times"/>
                <w:sz w:val="22"/>
              </w:rPr>
            </w:pPr>
          </w:p>
        </w:tc>
        <w:tc>
          <w:tcPr>
            <w:tcW w:w="720" w:type="dxa"/>
            <w:tcBorders>
              <w:top w:val="single" w:sz="2" w:space="0" w:color="000000" w:themeColor="text1"/>
              <w:left w:val="nil"/>
              <w:bottom w:val="nil"/>
              <w:right w:val="nil"/>
            </w:tcBorders>
            <w:vAlign w:val="center"/>
          </w:tcPr>
          <w:p w14:paraId="6A53E136" w14:textId="77777777" w:rsidR="002629D3" w:rsidRPr="0018519F" w:rsidRDefault="002629D3" w:rsidP="000E30B0">
            <w:pPr>
              <w:jc w:val="center"/>
              <w:rPr>
                <w:rFonts w:ascii="Times" w:hAnsi="Times"/>
                <w:sz w:val="22"/>
              </w:rPr>
            </w:pPr>
          </w:p>
        </w:tc>
      </w:tr>
      <w:tr w:rsidR="002629D3" w:rsidRPr="0018519F" w14:paraId="648BC97E" w14:textId="77777777">
        <w:trPr>
          <w:trHeight w:val="432"/>
        </w:trPr>
        <w:tc>
          <w:tcPr>
            <w:tcW w:w="1008" w:type="dxa"/>
            <w:tcBorders>
              <w:top w:val="nil"/>
              <w:left w:val="nil"/>
              <w:bottom w:val="nil"/>
              <w:right w:val="nil"/>
            </w:tcBorders>
            <w:vAlign w:val="center"/>
          </w:tcPr>
          <w:p w14:paraId="57361C21" w14:textId="77777777" w:rsidR="002629D3" w:rsidRPr="0018519F" w:rsidRDefault="002629D3" w:rsidP="000E30B0">
            <w:pPr>
              <w:rPr>
                <w:rFonts w:ascii="Times" w:hAnsi="Times"/>
                <w:bCs/>
                <w:sz w:val="22"/>
                <w:szCs w:val="20"/>
              </w:rPr>
            </w:pPr>
            <w:r w:rsidRPr="0018519F">
              <w:rPr>
                <w:rFonts w:ascii="Times" w:hAnsi="Times"/>
                <w:bCs/>
                <w:sz w:val="22"/>
                <w:szCs w:val="20"/>
              </w:rPr>
              <w:t>2</w:t>
            </w:r>
          </w:p>
        </w:tc>
        <w:tc>
          <w:tcPr>
            <w:tcW w:w="720" w:type="dxa"/>
            <w:tcBorders>
              <w:top w:val="nil"/>
              <w:left w:val="nil"/>
              <w:bottom w:val="nil"/>
              <w:right w:val="nil"/>
            </w:tcBorders>
            <w:vAlign w:val="center"/>
          </w:tcPr>
          <w:p w14:paraId="51E204CA" w14:textId="77777777" w:rsidR="002629D3" w:rsidRPr="0018519F" w:rsidRDefault="002629D3" w:rsidP="000E30B0">
            <w:pPr>
              <w:jc w:val="center"/>
              <w:rPr>
                <w:rFonts w:ascii="Times" w:hAnsi="Times"/>
                <w:sz w:val="22"/>
                <w:szCs w:val="20"/>
              </w:rPr>
            </w:pPr>
            <w:r>
              <w:rPr>
                <w:rFonts w:ascii="Times" w:hAnsi="Times"/>
                <w:sz w:val="22"/>
                <w:szCs w:val="20"/>
              </w:rPr>
              <w:t>58</w:t>
            </w:r>
          </w:p>
        </w:tc>
        <w:tc>
          <w:tcPr>
            <w:tcW w:w="900" w:type="dxa"/>
            <w:tcBorders>
              <w:top w:val="nil"/>
              <w:left w:val="nil"/>
              <w:bottom w:val="nil"/>
              <w:right w:val="nil"/>
            </w:tcBorders>
            <w:vAlign w:val="center"/>
          </w:tcPr>
          <w:p w14:paraId="66DE9B50" w14:textId="77777777" w:rsidR="002629D3" w:rsidRPr="0018519F" w:rsidRDefault="002629D3" w:rsidP="000E30B0">
            <w:pPr>
              <w:jc w:val="center"/>
              <w:rPr>
                <w:rFonts w:ascii="Times" w:hAnsi="Times"/>
                <w:sz w:val="22"/>
                <w:szCs w:val="20"/>
              </w:rPr>
            </w:pPr>
            <w:r>
              <w:rPr>
                <w:rFonts w:ascii="Times" w:hAnsi="Times"/>
                <w:sz w:val="22"/>
                <w:szCs w:val="20"/>
              </w:rPr>
              <w:t>2.31</w:t>
            </w:r>
          </w:p>
        </w:tc>
        <w:tc>
          <w:tcPr>
            <w:tcW w:w="1170" w:type="dxa"/>
            <w:tcBorders>
              <w:top w:val="nil"/>
              <w:left w:val="nil"/>
              <w:bottom w:val="nil"/>
              <w:right w:val="nil"/>
            </w:tcBorders>
            <w:vAlign w:val="center"/>
          </w:tcPr>
          <w:p w14:paraId="04F9356A" w14:textId="77777777" w:rsidR="002629D3" w:rsidRPr="0018519F" w:rsidRDefault="002629D3" w:rsidP="000E30B0">
            <w:pPr>
              <w:jc w:val="center"/>
              <w:rPr>
                <w:rFonts w:ascii="Times" w:hAnsi="Times"/>
                <w:sz w:val="22"/>
                <w:szCs w:val="20"/>
              </w:rPr>
            </w:pPr>
            <w:r>
              <w:rPr>
                <w:rFonts w:ascii="Times" w:hAnsi="Times"/>
                <w:sz w:val="22"/>
                <w:szCs w:val="20"/>
              </w:rPr>
              <w:t>.49</w:t>
            </w:r>
          </w:p>
        </w:tc>
        <w:tc>
          <w:tcPr>
            <w:tcW w:w="990" w:type="dxa"/>
            <w:tcBorders>
              <w:top w:val="nil"/>
              <w:left w:val="nil"/>
              <w:bottom w:val="nil"/>
              <w:right w:val="nil"/>
            </w:tcBorders>
            <w:vAlign w:val="center"/>
          </w:tcPr>
          <w:p w14:paraId="6782E5D1" w14:textId="77777777" w:rsidR="002629D3" w:rsidRPr="0018519F" w:rsidRDefault="002629D3" w:rsidP="000E30B0">
            <w:pPr>
              <w:jc w:val="center"/>
              <w:rPr>
                <w:rFonts w:ascii="Times" w:hAnsi="Times"/>
                <w:sz w:val="22"/>
              </w:rPr>
            </w:pPr>
            <w:r>
              <w:rPr>
                <w:rFonts w:ascii="Times" w:hAnsi="Times"/>
                <w:sz w:val="22"/>
              </w:rPr>
              <w:t>.000</w:t>
            </w:r>
          </w:p>
        </w:tc>
        <w:tc>
          <w:tcPr>
            <w:tcW w:w="900" w:type="dxa"/>
            <w:tcBorders>
              <w:top w:val="nil"/>
              <w:left w:val="nil"/>
              <w:bottom w:val="nil"/>
              <w:right w:val="nil"/>
            </w:tcBorders>
            <w:vAlign w:val="center"/>
          </w:tcPr>
          <w:p w14:paraId="23B7799D" w14:textId="77777777" w:rsidR="002629D3" w:rsidRPr="0018519F" w:rsidRDefault="002629D3" w:rsidP="000E30B0">
            <w:pPr>
              <w:jc w:val="center"/>
              <w:rPr>
                <w:rFonts w:ascii="Times" w:hAnsi="Times"/>
                <w:sz w:val="22"/>
              </w:rPr>
            </w:pPr>
          </w:p>
        </w:tc>
        <w:tc>
          <w:tcPr>
            <w:tcW w:w="900" w:type="dxa"/>
            <w:tcBorders>
              <w:top w:val="nil"/>
              <w:left w:val="nil"/>
              <w:bottom w:val="nil"/>
              <w:right w:val="nil"/>
            </w:tcBorders>
            <w:vAlign w:val="center"/>
          </w:tcPr>
          <w:p w14:paraId="50C14B15" w14:textId="77777777" w:rsidR="002629D3" w:rsidRPr="0018519F" w:rsidRDefault="002629D3" w:rsidP="000E30B0">
            <w:pPr>
              <w:jc w:val="center"/>
              <w:rPr>
                <w:rFonts w:ascii="Times" w:hAnsi="Times"/>
                <w:sz w:val="22"/>
              </w:rPr>
            </w:pPr>
          </w:p>
        </w:tc>
        <w:tc>
          <w:tcPr>
            <w:tcW w:w="720" w:type="dxa"/>
            <w:tcBorders>
              <w:top w:val="nil"/>
              <w:left w:val="nil"/>
              <w:bottom w:val="nil"/>
              <w:right w:val="nil"/>
            </w:tcBorders>
            <w:vAlign w:val="center"/>
          </w:tcPr>
          <w:p w14:paraId="226A56AC" w14:textId="77777777" w:rsidR="002629D3" w:rsidRPr="0018519F" w:rsidRDefault="002629D3" w:rsidP="000E30B0">
            <w:pPr>
              <w:jc w:val="center"/>
              <w:rPr>
                <w:rFonts w:ascii="Times" w:hAnsi="Times"/>
                <w:sz w:val="22"/>
              </w:rPr>
            </w:pPr>
          </w:p>
        </w:tc>
      </w:tr>
      <w:tr w:rsidR="002629D3" w:rsidRPr="0018519F" w14:paraId="288C1F0A" w14:textId="77777777">
        <w:trPr>
          <w:trHeight w:val="432"/>
        </w:trPr>
        <w:tc>
          <w:tcPr>
            <w:tcW w:w="1008" w:type="dxa"/>
            <w:tcBorders>
              <w:top w:val="nil"/>
              <w:left w:val="nil"/>
              <w:bottom w:val="nil"/>
              <w:right w:val="nil"/>
            </w:tcBorders>
            <w:vAlign w:val="center"/>
          </w:tcPr>
          <w:p w14:paraId="61BDCBC6" w14:textId="77777777" w:rsidR="002629D3" w:rsidRPr="0018519F" w:rsidRDefault="002629D3" w:rsidP="000E30B0">
            <w:pPr>
              <w:rPr>
                <w:rFonts w:ascii="Times" w:hAnsi="Times"/>
                <w:bCs/>
                <w:sz w:val="22"/>
                <w:szCs w:val="20"/>
              </w:rPr>
            </w:pPr>
            <w:r w:rsidRPr="0018519F">
              <w:rPr>
                <w:rFonts w:ascii="Times" w:hAnsi="Times"/>
                <w:bCs/>
                <w:sz w:val="22"/>
                <w:szCs w:val="20"/>
              </w:rPr>
              <w:t>3</w:t>
            </w:r>
          </w:p>
        </w:tc>
        <w:tc>
          <w:tcPr>
            <w:tcW w:w="720" w:type="dxa"/>
            <w:tcBorders>
              <w:top w:val="nil"/>
              <w:left w:val="nil"/>
              <w:bottom w:val="nil"/>
              <w:right w:val="nil"/>
            </w:tcBorders>
            <w:vAlign w:val="center"/>
          </w:tcPr>
          <w:p w14:paraId="493F6570" w14:textId="77777777" w:rsidR="002629D3" w:rsidRPr="0018519F" w:rsidRDefault="002629D3" w:rsidP="000E30B0">
            <w:pPr>
              <w:jc w:val="center"/>
              <w:rPr>
                <w:rFonts w:ascii="Times" w:hAnsi="Times"/>
                <w:sz w:val="22"/>
                <w:szCs w:val="20"/>
              </w:rPr>
            </w:pPr>
            <w:r>
              <w:rPr>
                <w:rFonts w:ascii="Times" w:hAnsi="Times"/>
                <w:sz w:val="22"/>
                <w:szCs w:val="20"/>
              </w:rPr>
              <w:t>58</w:t>
            </w:r>
          </w:p>
        </w:tc>
        <w:tc>
          <w:tcPr>
            <w:tcW w:w="900" w:type="dxa"/>
            <w:tcBorders>
              <w:top w:val="nil"/>
              <w:left w:val="nil"/>
              <w:bottom w:val="nil"/>
              <w:right w:val="nil"/>
            </w:tcBorders>
            <w:vAlign w:val="center"/>
          </w:tcPr>
          <w:p w14:paraId="202352DB" w14:textId="77777777" w:rsidR="002629D3" w:rsidRPr="0018519F" w:rsidRDefault="002629D3" w:rsidP="000E30B0">
            <w:pPr>
              <w:jc w:val="center"/>
              <w:rPr>
                <w:rFonts w:ascii="Times" w:hAnsi="Times"/>
                <w:sz w:val="22"/>
                <w:szCs w:val="20"/>
              </w:rPr>
            </w:pPr>
            <w:r>
              <w:rPr>
                <w:rFonts w:ascii="Times" w:hAnsi="Times"/>
                <w:sz w:val="22"/>
                <w:szCs w:val="20"/>
              </w:rPr>
              <w:t>2.46</w:t>
            </w:r>
          </w:p>
        </w:tc>
        <w:tc>
          <w:tcPr>
            <w:tcW w:w="1170" w:type="dxa"/>
            <w:tcBorders>
              <w:top w:val="nil"/>
              <w:left w:val="nil"/>
              <w:bottom w:val="nil"/>
              <w:right w:val="nil"/>
            </w:tcBorders>
            <w:vAlign w:val="center"/>
          </w:tcPr>
          <w:p w14:paraId="062E54E2" w14:textId="77777777" w:rsidR="002629D3" w:rsidRPr="0018519F" w:rsidRDefault="002629D3" w:rsidP="000E30B0">
            <w:pPr>
              <w:jc w:val="center"/>
              <w:rPr>
                <w:rFonts w:ascii="Times" w:hAnsi="Times"/>
                <w:sz w:val="22"/>
                <w:szCs w:val="20"/>
              </w:rPr>
            </w:pPr>
            <w:r>
              <w:rPr>
                <w:rFonts w:ascii="Times" w:hAnsi="Times"/>
                <w:sz w:val="22"/>
                <w:szCs w:val="20"/>
              </w:rPr>
              <w:t>.45</w:t>
            </w:r>
          </w:p>
        </w:tc>
        <w:tc>
          <w:tcPr>
            <w:tcW w:w="990" w:type="dxa"/>
            <w:tcBorders>
              <w:top w:val="nil"/>
              <w:left w:val="nil"/>
              <w:bottom w:val="nil"/>
              <w:right w:val="nil"/>
            </w:tcBorders>
            <w:vAlign w:val="center"/>
          </w:tcPr>
          <w:p w14:paraId="3A7B13DB" w14:textId="77777777" w:rsidR="002629D3" w:rsidRPr="0018519F" w:rsidRDefault="002629D3" w:rsidP="000E30B0">
            <w:pPr>
              <w:jc w:val="center"/>
              <w:rPr>
                <w:rFonts w:ascii="Times" w:hAnsi="Times"/>
                <w:sz w:val="22"/>
              </w:rPr>
            </w:pPr>
            <w:r>
              <w:rPr>
                <w:rFonts w:ascii="Times" w:hAnsi="Times"/>
                <w:sz w:val="22"/>
              </w:rPr>
              <w:t>.000</w:t>
            </w:r>
          </w:p>
        </w:tc>
        <w:tc>
          <w:tcPr>
            <w:tcW w:w="900" w:type="dxa"/>
            <w:tcBorders>
              <w:top w:val="nil"/>
              <w:left w:val="nil"/>
              <w:bottom w:val="nil"/>
              <w:right w:val="nil"/>
            </w:tcBorders>
            <w:vAlign w:val="center"/>
          </w:tcPr>
          <w:p w14:paraId="1EB5836A" w14:textId="77777777" w:rsidR="002629D3" w:rsidRPr="0018519F" w:rsidRDefault="002629D3" w:rsidP="000E30B0">
            <w:pPr>
              <w:jc w:val="center"/>
              <w:rPr>
                <w:rFonts w:ascii="Times" w:hAnsi="Times"/>
                <w:sz w:val="22"/>
              </w:rPr>
            </w:pPr>
            <w:r>
              <w:rPr>
                <w:rFonts w:ascii="Times" w:hAnsi="Times"/>
                <w:sz w:val="22"/>
              </w:rPr>
              <w:t>.085</w:t>
            </w:r>
          </w:p>
        </w:tc>
        <w:tc>
          <w:tcPr>
            <w:tcW w:w="900" w:type="dxa"/>
            <w:tcBorders>
              <w:top w:val="nil"/>
              <w:left w:val="nil"/>
              <w:bottom w:val="nil"/>
              <w:right w:val="nil"/>
            </w:tcBorders>
            <w:vAlign w:val="center"/>
          </w:tcPr>
          <w:p w14:paraId="347F3E98" w14:textId="77777777" w:rsidR="002629D3" w:rsidRPr="0018519F" w:rsidRDefault="002629D3" w:rsidP="000E30B0">
            <w:pPr>
              <w:jc w:val="center"/>
              <w:rPr>
                <w:rFonts w:ascii="Times" w:hAnsi="Times"/>
                <w:sz w:val="22"/>
              </w:rPr>
            </w:pPr>
          </w:p>
        </w:tc>
        <w:tc>
          <w:tcPr>
            <w:tcW w:w="720" w:type="dxa"/>
            <w:tcBorders>
              <w:top w:val="nil"/>
              <w:left w:val="nil"/>
              <w:bottom w:val="nil"/>
              <w:right w:val="nil"/>
            </w:tcBorders>
            <w:vAlign w:val="center"/>
          </w:tcPr>
          <w:p w14:paraId="109112D5" w14:textId="77777777" w:rsidR="002629D3" w:rsidRPr="0018519F" w:rsidRDefault="002629D3" w:rsidP="000E30B0">
            <w:pPr>
              <w:jc w:val="center"/>
              <w:rPr>
                <w:rFonts w:ascii="Times" w:hAnsi="Times"/>
                <w:sz w:val="22"/>
              </w:rPr>
            </w:pPr>
          </w:p>
        </w:tc>
      </w:tr>
      <w:tr w:rsidR="002629D3" w:rsidRPr="0018519F" w14:paraId="4A65F03D" w14:textId="77777777">
        <w:trPr>
          <w:trHeight w:val="432"/>
        </w:trPr>
        <w:tc>
          <w:tcPr>
            <w:tcW w:w="1008" w:type="dxa"/>
            <w:tcBorders>
              <w:top w:val="nil"/>
              <w:left w:val="nil"/>
              <w:bottom w:val="single" w:sz="4" w:space="0" w:color="auto"/>
              <w:right w:val="nil"/>
            </w:tcBorders>
            <w:vAlign w:val="center"/>
          </w:tcPr>
          <w:p w14:paraId="228F9C2D" w14:textId="77777777" w:rsidR="002629D3" w:rsidRPr="0018519F" w:rsidRDefault="002629D3" w:rsidP="000E30B0">
            <w:pPr>
              <w:rPr>
                <w:rFonts w:ascii="Times" w:hAnsi="Times"/>
                <w:bCs/>
                <w:sz w:val="22"/>
                <w:szCs w:val="20"/>
              </w:rPr>
            </w:pPr>
            <w:r w:rsidRPr="0018519F">
              <w:rPr>
                <w:rFonts w:ascii="Times" w:hAnsi="Times"/>
                <w:bCs/>
                <w:sz w:val="22"/>
                <w:szCs w:val="20"/>
              </w:rPr>
              <w:t>4</w:t>
            </w:r>
          </w:p>
        </w:tc>
        <w:tc>
          <w:tcPr>
            <w:tcW w:w="720" w:type="dxa"/>
            <w:tcBorders>
              <w:top w:val="nil"/>
              <w:left w:val="nil"/>
              <w:bottom w:val="single" w:sz="4" w:space="0" w:color="auto"/>
              <w:right w:val="nil"/>
            </w:tcBorders>
            <w:vAlign w:val="center"/>
          </w:tcPr>
          <w:p w14:paraId="7A672025" w14:textId="77777777" w:rsidR="002629D3" w:rsidRPr="0018519F" w:rsidRDefault="002629D3" w:rsidP="000E30B0">
            <w:pPr>
              <w:jc w:val="center"/>
              <w:rPr>
                <w:rFonts w:ascii="Times" w:hAnsi="Times"/>
                <w:sz w:val="22"/>
                <w:szCs w:val="20"/>
              </w:rPr>
            </w:pPr>
            <w:r>
              <w:rPr>
                <w:rFonts w:ascii="Times" w:hAnsi="Times"/>
                <w:sz w:val="22"/>
                <w:szCs w:val="20"/>
              </w:rPr>
              <w:t>58</w:t>
            </w:r>
          </w:p>
        </w:tc>
        <w:tc>
          <w:tcPr>
            <w:tcW w:w="900" w:type="dxa"/>
            <w:tcBorders>
              <w:top w:val="nil"/>
              <w:left w:val="nil"/>
              <w:bottom w:val="single" w:sz="4" w:space="0" w:color="auto"/>
              <w:right w:val="nil"/>
            </w:tcBorders>
            <w:vAlign w:val="center"/>
          </w:tcPr>
          <w:p w14:paraId="61491550" w14:textId="77777777" w:rsidR="002629D3" w:rsidRPr="0018519F" w:rsidRDefault="002629D3" w:rsidP="000E30B0">
            <w:pPr>
              <w:jc w:val="center"/>
              <w:rPr>
                <w:rFonts w:ascii="Times" w:hAnsi="Times"/>
                <w:sz w:val="22"/>
                <w:szCs w:val="20"/>
              </w:rPr>
            </w:pPr>
            <w:r>
              <w:rPr>
                <w:rFonts w:ascii="Times" w:hAnsi="Times"/>
                <w:sz w:val="22"/>
                <w:szCs w:val="20"/>
              </w:rPr>
              <w:t>1.89</w:t>
            </w:r>
          </w:p>
        </w:tc>
        <w:tc>
          <w:tcPr>
            <w:tcW w:w="1170" w:type="dxa"/>
            <w:tcBorders>
              <w:top w:val="nil"/>
              <w:left w:val="nil"/>
              <w:bottom w:val="single" w:sz="4" w:space="0" w:color="auto"/>
              <w:right w:val="nil"/>
            </w:tcBorders>
            <w:vAlign w:val="center"/>
          </w:tcPr>
          <w:p w14:paraId="4BC3913A" w14:textId="77777777" w:rsidR="002629D3" w:rsidRPr="0018519F" w:rsidRDefault="002629D3" w:rsidP="000E30B0">
            <w:pPr>
              <w:jc w:val="center"/>
              <w:rPr>
                <w:rFonts w:ascii="Times" w:hAnsi="Times"/>
                <w:sz w:val="22"/>
                <w:szCs w:val="20"/>
              </w:rPr>
            </w:pPr>
            <w:r>
              <w:rPr>
                <w:rFonts w:ascii="Times" w:hAnsi="Times"/>
                <w:sz w:val="22"/>
                <w:szCs w:val="20"/>
              </w:rPr>
              <w:t>.57</w:t>
            </w:r>
          </w:p>
        </w:tc>
        <w:tc>
          <w:tcPr>
            <w:tcW w:w="990" w:type="dxa"/>
            <w:tcBorders>
              <w:top w:val="nil"/>
              <w:left w:val="nil"/>
              <w:bottom w:val="single" w:sz="4" w:space="0" w:color="auto"/>
              <w:right w:val="nil"/>
            </w:tcBorders>
            <w:vAlign w:val="center"/>
          </w:tcPr>
          <w:p w14:paraId="28A73EE1" w14:textId="77777777" w:rsidR="002629D3" w:rsidRPr="0018519F" w:rsidRDefault="002629D3" w:rsidP="000E30B0">
            <w:pPr>
              <w:jc w:val="center"/>
              <w:rPr>
                <w:rFonts w:ascii="Times" w:hAnsi="Times"/>
                <w:sz w:val="22"/>
              </w:rPr>
            </w:pPr>
            <w:r>
              <w:rPr>
                <w:rFonts w:ascii="Times" w:hAnsi="Times"/>
                <w:sz w:val="22"/>
              </w:rPr>
              <w:t>.000</w:t>
            </w:r>
          </w:p>
        </w:tc>
        <w:tc>
          <w:tcPr>
            <w:tcW w:w="900" w:type="dxa"/>
            <w:tcBorders>
              <w:top w:val="nil"/>
              <w:left w:val="nil"/>
              <w:bottom w:val="single" w:sz="4" w:space="0" w:color="auto"/>
              <w:right w:val="nil"/>
            </w:tcBorders>
            <w:vAlign w:val="center"/>
          </w:tcPr>
          <w:p w14:paraId="33240B4A" w14:textId="77777777" w:rsidR="002629D3" w:rsidRPr="0018519F" w:rsidRDefault="002629D3" w:rsidP="000E30B0">
            <w:pPr>
              <w:jc w:val="center"/>
              <w:rPr>
                <w:rFonts w:ascii="Times" w:hAnsi="Times"/>
                <w:bCs/>
                <w:sz w:val="22"/>
              </w:rPr>
            </w:pPr>
            <w:r w:rsidRPr="0018519F">
              <w:rPr>
                <w:rFonts w:ascii="Times" w:hAnsi="Times"/>
                <w:bCs/>
                <w:sz w:val="22"/>
              </w:rPr>
              <w:t>.00</w:t>
            </w:r>
            <w:r>
              <w:rPr>
                <w:rFonts w:ascii="Times" w:hAnsi="Times"/>
                <w:bCs/>
                <w:sz w:val="22"/>
              </w:rPr>
              <w:t>0</w:t>
            </w:r>
          </w:p>
        </w:tc>
        <w:tc>
          <w:tcPr>
            <w:tcW w:w="900" w:type="dxa"/>
            <w:tcBorders>
              <w:top w:val="nil"/>
              <w:left w:val="nil"/>
              <w:bottom w:val="single" w:sz="4" w:space="0" w:color="auto"/>
              <w:right w:val="nil"/>
            </w:tcBorders>
            <w:vAlign w:val="center"/>
          </w:tcPr>
          <w:p w14:paraId="08D1EFA7" w14:textId="77777777" w:rsidR="002629D3" w:rsidRPr="0018519F" w:rsidRDefault="002629D3" w:rsidP="000E30B0">
            <w:pPr>
              <w:jc w:val="right"/>
              <w:rPr>
                <w:rFonts w:ascii="Times" w:hAnsi="Times"/>
                <w:bCs/>
                <w:sz w:val="22"/>
              </w:rPr>
            </w:pPr>
            <w:r>
              <w:rPr>
                <w:rFonts w:ascii="Times" w:hAnsi="Times"/>
                <w:bCs/>
                <w:sz w:val="22"/>
              </w:rPr>
              <w:t>.000</w:t>
            </w:r>
          </w:p>
        </w:tc>
        <w:tc>
          <w:tcPr>
            <w:tcW w:w="720" w:type="dxa"/>
            <w:tcBorders>
              <w:top w:val="nil"/>
              <w:left w:val="nil"/>
              <w:bottom w:val="single" w:sz="4" w:space="0" w:color="auto"/>
              <w:right w:val="nil"/>
            </w:tcBorders>
            <w:vAlign w:val="center"/>
          </w:tcPr>
          <w:p w14:paraId="78E37E01" w14:textId="77777777" w:rsidR="002629D3" w:rsidRPr="0018519F" w:rsidRDefault="002629D3" w:rsidP="000E30B0">
            <w:pPr>
              <w:jc w:val="center"/>
              <w:rPr>
                <w:rFonts w:ascii="Times" w:hAnsi="Times"/>
                <w:sz w:val="22"/>
              </w:rPr>
            </w:pPr>
          </w:p>
        </w:tc>
      </w:tr>
    </w:tbl>
    <w:p w14:paraId="43BE2203" w14:textId="77777777" w:rsidR="002629D3" w:rsidRDefault="002629D3" w:rsidP="0008578F">
      <w:pPr>
        <w:spacing w:line="480" w:lineRule="auto"/>
        <w:rPr>
          <w:rFonts w:ascii="Times New Roman" w:hAnsi="Times New Roman"/>
        </w:rPr>
      </w:pPr>
      <w:r w:rsidRPr="0018519F">
        <w:rPr>
          <w:sz w:val="22"/>
        </w:rPr>
        <w:t xml:space="preserve">ANOVA significance </w:t>
      </w:r>
      <w:r w:rsidRPr="0018519F">
        <w:rPr>
          <w:i/>
          <w:sz w:val="22"/>
        </w:rPr>
        <w:t xml:space="preserve">p </w:t>
      </w:r>
      <w:r>
        <w:rPr>
          <w:sz w:val="22"/>
        </w:rPr>
        <w:t>= .000</w:t>
      </w:r>
      <w:r w:rsidRPr="0018519F">
        <w:rPr>
          <w:sz w:val="22"/>
        </w:rPr>
        <w:t>.</w:t>
      </w:r>
    </w:p>
    <w:p w14:paraId="702B9C5D" w14:textId="77777777" w:rsidR="0008578F" w:rsidRDefault="0008578F" w:rsidP="0008578F">
      <w:pPr>
        <w:spacing w:line="480" w:lineRule="auto"/>
        <w:rPr>
          <w:rFonts w:ascii="Times" w:hAnsi="Times" w:cs="Times"/>
          <w:szCs w:val="20"/>
        </w:rPr>
      </w:pPr>
      <w:r>
        <w:rPr>
          <w:rFonts w:ascii="Times" w:hAnsi="Times" w:cs="Times"/>
          <w:szCs w:val="20"/>
        </w:rPr>
        <w:tab/>
        <w:t xml:space="preserve">The data results indicate a significant difference among the stress levels reported on the STAS. </w:t>
      </w:r>
      <w:r w:rsidRPr="00852E84">
        <w:rPr>
          <w:rFonts w:ascii="Times" w:hAnsi="Times" w:cs="Times"/>
          <w:szCs w:val="20"/>
        </w:rPr>
        <w:t xml:space="preserve">Further analysis using post-hoc tests point to a significant difference in stress levels between </w:t>
      </w:r>
      <w:r w:rsidR="00852E84" w:rsidRPr="00852E84">
        <w:rPr>
          <w:rFonts w:ascii="Times" w:hAnsi="Times" w:cs="Times"/>
          <w:szCs w:val="20"/>
        </w:rPr>
        <w:t>all survey iterations except for one.</w:t>
      </w:r>
      <w:r w:rsidRPr="00852E84">
        <w:rPr>
          <w:rFonts w:ascii="Times" w:hAnsi="Times" w:cs="Times"/>
          <w:szCs w:val="20"/>
        </w:rPr>
        <w:t xml:space="preserve">  There was not a significant difference between the scores reported for survey iteration 2 and 3.</w:t>
      </w:r>
      <w:r>
        <w:rPr>
          <w:rFonts w:ascii="Times" w:hAnsi="Times" w:cs="Times"/>
          <w:szCs w:val="20"/>
        </w:rPr>
        <w:t xml:space="preserve">   </w:t>
      </w:r>
    </w:p>
    <w:p w14:paraId="541A7C5E" w14:textId="77777777" w:rsidR="0008578F" w:rsidRPr="0034343E" w:rsidRDefault="0008578F" w:rsidP="0008578F">
      <w:pPr>
        <w:spacing w:line="480" w:lineRule="auto"/>
        <w:rPr>
          <w:rFonts w:ascii="Times" w:hAnsi="Times" w:cs="Times"/>
          <w:szCs w:val="20"/>
        </w:rPr>
      </w:pPr>
      <w:r>
        <w:rPr>
          <w:rFonts w:ascii="Times" w:hAnsi="Times" w:cs="Times"/>
          <w:szCs w:val="20"/>
        </w:rPr>
        <w:tab/>
        <w:t>Next the data was analyzed using an independent t-test to determine stress levels experienced by males and females as compared to the full mean. This data is described in table 2.</w:t>
      </w:r>
    </w:p>
    <w:p w14:paraId="1722013C" w14:textId="77777777" w:rsidR="0008578F" w:rsidRDefault="0008578F" w:rsidP="0008578F">
      <w:pPr>
        <w:spacing w:line="480" w:lineRule="auto"/>
        <w:rPr>
          <w:rFonts w:ascii="Times" w:hAnsi="Times" w:cs="Times"/>
          <w:szCs w:val="20"/>
        </w:rPr>
      </w:pPr>
      <w:r w:rsidRPr="00233B10">
        <w:rPr>
          <w:rFonts w:ascii="Times" w:hAnsi="Times" w:cs="Times"/>
          <w:szCs w:val="20"/>
        </w:rPr>
        <w:t>Table 2</w:t>
      </w:r>
      <w:r>
        <w:rPr>
          <w:rFonts w:ascii="Times" w:hAnsi="Times" w:cs="Times"/>
          <w:szCs w:val="20"/>
        </w:rPr>
        <w:t xml:space="preserve"> </w:t>
      </w:r>
    </w:p>
    <w:p w14:paraId="0E962188" w14:textId="77777777" w:rsidR="0008578F" w:rsidRPr="00B06996" w:rsidRDefault="0008578F" w:rsidP="0008578F">
      <w:pPr>
        <w:spacing w:line="480" w:lineRule="auto"/>
        <w:rPr>
          <w:rFonts w:ascii="Times" w:hAnsi="Times" w:cs="Times"/>
          <w:i/>
          <w:szCs w:val="20"/>
        </w:rPr>
      </w:pPr>
      <w:r>
        <w:rPr>
          <w:rFonts w:ascii="Times" w:hAnsi="Times" w:cs="Times"/>
          <w:i/>
          <w:szCs w:val="20"/>
        </w:rPr>
        <w:t>Independent t-test of gender on full mean for the Student Teacher Anxiety Scale</w:t>
      </w:r>
    </w:p>
    <w:tbl>
      <w:tblPr>
        <w:tblStyle w:val="TableGrid"/>
        <w:tblW w:w="0" w:type="auto"/>
        <w:tblLook w:val="00BF" w:firstRow="1" w:lastRow="0" w:firstColumn="1" w:lastColumn="0" w:noHBand="0" w:noVBand="0"/>
      </w:tblPr>
      <w:tblGrid>
        <w:gridCol w:w="1998"/>
        <w:gridCol w:w="2400"/>
        <w:gridCol w:w="2400"/>
        <w:gridCol w:w="2400"/>
      </w:tblGrid>
      <w:tr w:rsidR="0008578F" w14:paraId="38FFBEC4" w14:textId="77777777">
        <w:trPr>
          <w:trHeight w:val="432"/>
        </w:trPr>
        <w:tc>
          <w:tcPr>
            <w:tcW w:w="1998" w:type="dxa"/>
            <w:tcBorders>
              <w:left w:val="nil"/>
              <w:bottom w:val="single" w:sz="4" w:space="0" w:color="000000" w:themeColor="text1"/>
              <w:right w:val="nil"/>
            </w:tcBorders>
            <w:vAlign w:val="center"/>
          </w:tcPr>
          <w:p w14:paraId="309123DE" w14:textId="77777777" w:rsidR="0008578F" w:rsidRDefault="0008578F" w:rsidP="001B444A">
            <w:pPr>
              <w:rPr>
                <w:rFonts w:ascii="Times New Roman" w:hAnsi="Times New Roman"/>
              </w:rPr>
            </w:pPr>
            <w:r>
              <w:rPr>
                <w:rFonts w:ascii="Times New Roman" w:hAnsi="Times New Roman"/>
              </w:rPr>
              <w:t>Gender</w:t>
            </w:r>
          </w:p>
        </w:tc>
        <w:tc>
          <w:tcPr>
            <w:tcW w:w="2400" w:type="dxa"/>
            <w:tcBorders>
              <w:left w:val="nil"/>
              <w:bottom w:val="single" w:sz="4" w:space="0" w:color="000000" w:themeColor="text1"/>
              <w:right w:val="nil"/>
            </w:tcBorders>
            <w:vAlign w:val="center"/>
          </w:tcPr>
          <w:p w14:paraId="4B19BDBC" w14:textId="77777777" w:rsidR="0008578F" w:rsidRDefault="0008578F" w:rsidP="001B444A">
            <w:pPr>
              <w:jc w:val="center"/>
              <w:rPr>
                <w:rFonts w:ascii="Times New Roman" w:hAnsi="Times New Roman"/>
              </w:rPr>
            </w:pPr>
            <w:r>
              <w:rPr>
                <w:rFonts w:ascii="Times New Roman" w:hAnsi="Times New Roman"/>
              </w:rPr>
              <w:t>N</w:t>
            </w:r>
          </w:p>
        </w:tc>
        <w:tc>
          <w:tcPr>
            <w:tcW w:w="2400" w:type="dxa"/>
            <w:tcBorders>
              <w:left w:val="nil"/>
              <w:bottom w:val="single" w:sz="4" w:space="0" w:color="000000" w:themeColor="text1"/>
              <w:right w:val="nil"/>
            </w:tcBorders>
            <w:vAlign w:val="center"/>
          </w:tcPr>
          <w:p w14:paraId="3590B714" w14:textId="77777777" w:rsidR="0008578F" w:rsidRDefault="0008578F" w:rsidP="001B444A">
            <w:pPr>
              <w:jc w:val="center"/>
              <w:rPr>
                <w:rFonts w:ascii="Times New Roman" w:hAnsi="Times New Roman"/>
              </w:rPr>
            </w:pPr>
            <w:r>
              <w:rPr>
                <w:rFonts w:ascii="Times New Roman" w:hAnsi="Times New Roman"/>
              </w:rPr>
              <w:t>Mean</w:t>
            </w:r>
          </w:p>
        </w:tc>
        <w:tc>
          <w:tcPr>
            <w:tcW w:w="2400" w:type="dxa"/>
            <w:tcBorders>
              <w:left w:val="nil"/>
              <w:bottom w:val="single" w:sz="4" w:space="0" w:color="000000" w:themeColor="text1"/>
              <w:right w:val="nil"/>
            </w:tcBorders>
            <w:vAlign w:val="center"/>
          </w:tcPr>
          <w:p w14:paraId="0BCC55AF" w14:textId="77777777" w:rsidR="0008578F" w:rsidRDefault="0008578F" w:rsidP="001B444A">
            <w:pPr>
              <w:jc w:val="center"/>
              <w:rPr>
                <w:rFonts w:ascii="Times New Roman" w:hAnsi="Times New Roman"/>
              </w:rPr>
            </w:pPr>
            <w:r>
              <w:rPr>
                <w:rFonts w:ascii="Times New Roman" w:hAnsi="Times New Roman"/>
              </w:rPr>
              <w:t>SD</w:t>
            </w:r>
          </w:p>
        </w:tc>
      </w:tr>
      <w:tr w:rsidR="0008578F" w14:paraId="25D7F221" w14:textId="77777777">
        <w:trPr>
          <w:trHeight w:val="432"/>
        </w:trPr>
        <w:tc>
          <w:tcPr>
            <w:tcW w:w="1998" w:type="dxa"/>
            <w:tcBorders>
              <w:left w:val="nil"/>
              <w:bottom w:val="nil"/>
              <w:right w:val="nil"/>
            </w:tcBorders>
            <w:vAlign w:val="center"/>
          </w:tcPr>
          <w:p w14:paraId="464634C7" w14:textId="77777777" w:rsidR="0008578F" w:rsidRDefault="0008578F" w:rsidP="001B444A">
            <w:pPr>
              <w:rPr>
                <w:rFonts w:ascii="Times New Roman" w:hAnsi="Times New Roman"/>
              </w:rPr>
            </w:pPr>
            <w:r>
              <w:rPr>
                <w:rFonts w:ascii="Times New Roman" w:hAnsi="Times New Roman"/>
              </w:rPr>
              <w:t>Male</w:t>
            </w:r>
          </w:p>
        </w:tc>
        <w:tc>
          <w:tcPr>
            <w:tcW w:w="2400" w:type="dxa"/>
            <w:tcBorders>
              <w:left w:val="nil"/>
              <w:bottom w:val="nil"/>
              <w:right w:val="nil"/>
            </w:tcBorders>
            <w:vAlign w:val="center"/>
          </w:tcPr>
          <w:p w14:paraId="0E638C64" w14:textId="77777777" w:rsidR="0008578F" w:rsidRDefault="0008578F" w:rsidP="001B444A">
            <w:pPr>
              <w:jc w:val="center"/>
              <w:rPr>
                <w:rFonts w:ascii="Times New Roman" w:hAnsi="Times New Roman"/>
              </w:rPr>
            </w:pPr>
            <w:r>
              <w:rPr>
                <w:rFonts w:ascii="Times New Roman" w:hAnsi="Times New Roman"/>
              </w:rPr>
              <w:t>52</w:t>
            </w:r>
          </w:p>
        </w:tc>
        <w:tc>
          <w:tcPr>
            <w:tcW w:w="2400" w:type="dxa"/>
            <w:tcBorders>
              <w:left w:val="nil"/>
              <w:bottom w:val="nil"/>
              <w:right w:val="nil"/>
            </w:tcBorders>
            <w:vAlign w:val="center"/>
          </w:tcPr>
          <w:p w14:paraId="1C0D807E" w14:textId="77777777" w:rsidR="0008578F" w:rsidRDefault="0008578F" w:rsidP="001B444A">
            <w:pPr>
              <w:jc w:val="center"/>
              <w:rPr>
                <w:rFonts w:ascii="Times New Roman" w:hAnsi="Times New Roman"/>
              </w:rPr>
            </w:pPr>
            <w:r>
              <w:rPr>
                <w:rFonts w:ascii="Times New Roman" w:hAnsi="Times New Roman"/>
              </w:rPr>
              <w:t>2.24*</w:t>
            </w:r>
          </w:p>
        </w:tc>
        <w:tc>
          <w:tcPr>
            <w:tcW w:w="2400" w:type="dxa"/>
            <w:tcBorders>
              <w:left w:val="nil"/>
              <w:bottom w:val="nil"/>
              <w:right w:val="nil"/>
            </w:tcBorders>
            <w:vAlign w:val="center"/>
          </w:tcPr>
          <w:p w14:paraId="4D072309" w14:textId="77777777" w:rsidR="0008578F" w:rsidRDefault="0008578F" w:rsidP="001B444A">
            <w:pPr>
              <w:jc w:val="center"/>
              <w:rPr>
                <w:rFonts w:ascii="Times New Roman" w:hAnsi="Times New Roman"/>
              </w:rPr>
            </w:pPr>
            <w:r>
              <w:rPr>
                <w:rFonts w:ascii="Times New Roman" w:hAnsi="Times New Roman"/>
              </w:rPr>
              <w:t>.60</w:t>
            </w:r>
          </w:p>
        </w:tc>
      </w:tr>
      <w:tr w:rsidR="0008578F" w14:paraId="73F237EA" w14:textId="77777777">
        <w:trPr>
          <w:trHeight w:val="432"/>
        </w:trPr>
        <w:tc>
          <w:tcPr>
            <w:tcW w:w="1998" w:type="dxa"/>
            <w:tcBorders>
              <w:top w:val="nil"/>
              <w:left w:val="nil"/>
              <w:bottom w:val="single" w:sz="4" w:space="0" w:color="auto"/>
              <w:right w:val="nil"/>
            </w:tcBorders>
            <w:vAlign w:val="center"/>
          </w:tcPr>
          <w:p w14:paraId="68709801" w14:textId="77777777" w:rsidR="0008578F" w:rsidRDefault="0008578F" w:rsidP="001B444A">
            <w:pPr>
              <w:rPr>
                <w:rFonts w:ascii="Times New Roman" w:hAnsi="Times New Roman"/>
              </w:rPr>
            </w:pPr>
            <w:r>
              <w:rPr>
                <w:rFonts w:ascii="Times New Roman" w:hAnsi="Times New Roman"/>
              </w:rPr>
              <w:t>Female</w:t>
            </w:r>
          </w:p>
        </w:tc>
        <w:tc>
          <w:tcPr>
            <w:tcW w:w="2400" w:type="dxa"/>
            <w:tcBorders>
              <w:top w:val="nil"/>
              <w:left w:val="nil"/>
              <w:bottom w:val="single" w:sz="4" w:space="0" w:color="auto"/>
              <w:right w:val="nil"/>
            </w:tcBorders>
            <w:vAlign w:val="center"/>
          </w:tcPr>
          <w:p w14:paraId="42844B29" w14:textId="77777777" w:rsidR="0008578F" w:rsidRDefault="0008578F" w:rsidP="001B444A">
            <w:pPr>
              <w:jc w:val="center"/>
              <w:rPr>
                <w:rFonts w:ascii="Times New Roman" w:hAnsi="Times New Roman"/>
              </w:rPr>
            </w:pPr>
            <w:r>
              <w:rPr>
                <w:rFonts w:ascii="Times New Roman" w:hAnsi="Times New Roman"/>
              </w:rPr>
              <w:t>180</w:t>
            </w:r>
          </w:p>
        </w:tc>
        <w:tc>
          <w:tcPr>
            <w:tcW w:w="2400" w:type="dxa"/>
            <w:tcBorders>
              <w:top w:val="nil"/>
              <w:left w:val="nil"/>
              <w:bottom w:val="single" w:sz="4" w:space="0" w:color="auto"/>
              <w:right w:val="nil"/>
            </w:tcBorders>
            <w:vAlign w:val="center"/>
          </w:tcPr>
          <w:p w14:paraId="684433D7" w14:textId="77777777" w:rsidR="0008578F" w:rsidRDefault="0008578F" w:rsidP="001B444A">
            <w:pPr>
              <w:jc w:val="center"/>
              <w:rPr>
                <w:rFonts w:ascii="Times New Roman" w:hAnsi="Times New Roman"/>
              </w:rPr>
            </w:pPr>
            <w:r>
              <w:rPr>
                <w:rFonts w:ascii="Times New Roman" w:hAnsi="Times New Roman"/>
              </w:rPr>
              <w:t>2.42*</w:t>
            </w:r>
          </w:p>
        </w:tc>
        <w:tc>
          <w:tcPr>
            <w:tcW w:w="2400" w:type="dxa"/>
            <w:tcBorders>
              <w:top w:val="nil"/>
              <w:left w:val="nil"/>
              <w:bottom w:val="single" w:sz="4" w:space="0" w:color="auto"/>
              <w:right w:val="nil"/>
            </w:tcBorders>
            <w:vAlign w:val="center"/>
          </w:tcPr>
          <w:p w14:paraId="1B85B80B" w14:textId="77777777" w:rsidR="0008578F" w:rsidRDefault="0008578F" w:rsidP="001B444A">
            <w:pPr>
              <w:jc w:val="center"/>
              <w:rPr>
                <w:rFonts w:ascii="Times New Roman" w:hAnsi="Times New Roman"/>
              </w:rPr>
            </w:pPr>
            <w:r>
              <w:rPr>
                <w:rFonts w:ascii="Times New Roman" w:hAnsi="Times New Roman"/>
              </w:rPr>
              <w:t>.61</w:t>
            </w:r>
          </w:p>
        </w:tc>
      </w:tr>
    </w:tbl>
    <w:p w14:paraId="2E57F582" w14:textId="77777777" w:rsidR="0008578F" w:rsidRDefault="0008578F" w:rsidP="0008578F">
      <w:pPr>
        <w:spacing w:line="480" w:lineRule="auto"/>
        <w:rPr>
          <w:rFonts w:ascii="Times New Roman" w:hAnsi="Times New Roman"/>
          <w:sz w:val="20"/>
        </w:rPr>
      </w:pPr>
      <w:r>
        <w:rPr>
          <w:rFonts w:ascii="Times New Roman" w:hAnsi="Times New Roman"/>
          <w:sz w:val="20"/>
        </w:rPr>
        <w:t>*p&lt;.05.</w:t>
      </w:r>
    </w:p>
    <w:p w14:paraId="7F724C79" w14:textId="77777777" w:rsidR="0008578F" w:rsidRPr="00837C8C" w:rsidRDefault="0008578F" w:rsidP="0008578F">
      <w:pPr>
        <w:spacing w:line="480" w:lineRule="auto"/>
        <w:rPr>
          <w:rFonts w:ascii="Times New Roman" w:hAnsi="Times New Roman"/>
        </w:rPr>
      </w:pPr>
      <w:r>
        <w:rPr>
          <w:rFonts w:ascii="Times New Roman" w:hAnsi="Times New Roman"/>
          <w:sz w:val="20"/>
        </w:rPr>
        <w:tab/>
      </w:r>
      <w:r>
        <w:rPr>
          <w:rFonts w:ascii="Times New Roman" w:hAnsi="Times New Roman"/>
        </w:rPr>
        <w:t xml:space="preserve">The independent t-test results reveal a significant difference between male and female respondents and their overall stress levels for all four iterations of the STAS.  In table 3, the data is analyzed more in-depth by performing a t-test of independent means for each of the four iterations of the STAS independently by gender. </w:t>
      </w:r>
    </w:p>
    <w:p w14:paraId="5EECAC66" w14:textId="77777777" w:rsidR="0008578F" w:rsidRDefault="0008578F" w:rsidP="0008578F">
      <w:pPr>
        <w:spacing w:line="480" w:lineRule="auto"/>
        <w:rPr>
          <w:rFonts w:ascii="Times" w:hAnsi="Times" w:cs="Times"/>
          <w:szCs w:val="20"/>
        </w:rPr>
      </w:pPr>
      <w:r>
        <w:rPr>
          <w:rFonts w:ascii="Times" w:hAnsi="Times" w:cs="Times"/>
          <w:szCs w:val="20"/>
        </w:rPr>
        <w:t>Table 3</w:t>
      </w:r>
    </w:p>
    <w:p w14:paraId="389EBB5E" w14:textId="77777777" w:rsidR="0008578F" w:rsidRPr="004B4EC9" w:rsidRDefault="0008578F" w:rsidP="0008578F">
      <w:pPr>
        <w:spacing w:line="480" w:lineRule="auto"/>
        <w:rPr>
          <w:rFonts w:ascii="Times New Roman" w:hAnsi="Times New Roman"/>
        </w:rPr>
      </w:pPr>
      <w:r>
        <w:rPr>
          <w:rFonts w:ascii="Times New Roman" w:hAnsi="Times New Roman"/>
          <w:i/>
        </w:rPr>
        <w:t xml:space="preserve">Independent t-test of gender on full mean for four iterations of Student Teaching Anxiety Scale </w:t>
      </w:r>
    </w:p>
    <w:tbl>
      <w:tblPr>
        <w:tblW w:w="0" w:type="auto"/>
        <w:tblBorders>
          <w:top w:val="single" w:sz="4" w:space="0" w:color="000000"/>
          <w:bottom w:val="single" w:sz="4" w:space="0" w:color="000000"/>
          <w:insideH w:val="single" w:sz="4" w:space="0" w:color="000000"/>
        </w:tblBorders>
        <w:tblLook w:val="00BF" w:firstRow="1" w:lastRow="0" w:firstColumn="1" w:lastColumn="0" w:noHBand="0" w:noVBand="0"/>
      </w:tblPr>
      <w:tblGrid>
        <w:gridCol w:w="1623"/>
        <w:gridCol w:w="875"/>
        <w:gridCol w:w="820"/>
        <w:gridCol w:w="862"/>
        <w:gridCol w:w="317"/>
        <w:gridCol w:w="873"/>
        <w:gridCol w:w="916"/>
        <w:gridCol w:w="756"/>
        <w:gridCol w:w="896"/>
      </w:tblGrid>
      <w:tr w:rsidR="0008578F" w:rsidRPr="00F741F8" w14:paraId="49A1DADF" w14:textId="77777777">
        <w:trPr>
          <w:trHeight w:val="432"/>
        </w:trPr>
        <w:tc>
          <w:tcPr>
            <w:tcW w:w="1623" w:type="dxa"/>
            <w:tcBorders>
              <w:top w:val="single" w:sz="2" w:space="0" w:color="auto"/>
              <w:bottom w:val="nil"/>
            </w:tcBorders>
            <w:vAlign w:val="center"/>
          </w:tcPr>
          <w:p w14:paraId="3C86D7B8" w14:textId="77777777" w:rsidR="0008578F" w:rsidRPr="00F741F8" w:rsidRDefault="0008578F"/>
        </w:tc>
        <w:tc>
          <w:tcPr>
            <w:tcW w:w="5419" w:type="dxa"/>
            <w:gridSpan w:val="7"/>
            <w:tcBorders>
              <w:top w:val="single" w:sz="2" w:space="0" w:color="auto"/>
              <w:bottom w:val="nil"/>
            </w:tcBorders>
            <w:vAlign w:val="center"/>
          </w:tcPr>
          <w:p w14:paraId="1C0E8E21" w14:textId="77777777" w:rsidR="0008578F" w:rsidRPr="00F741F8" w:rsidRDefault="0008578F" w:rsidP="00EF0BDD">
            <w:pPr>
              <w:jc w:val="center"/>
            </w:pPr>
            <w:r w:rsidRPr="00F741F8">
              <w:t>Gender</w:t>
            </w:r>
          </w:p>
        </w:tc>
        <w:tc>
          <w:tcPr>
            <w:tcW w:w="896" w:type="dxa"/>
            <w:tcBorders>
              <w:top w:val="single" w:sz="2" w:space="0" w:color="auto"/>
              <w:bottom w:val="nil"/>
            </w:tcBorders>
          </w:tcPr>
          <w:p w14:paraId="756F4B1F" w14:textId="77777777" w:rsidR="0008578F" w:rsidRPr="00F741F8" w:rsidRDefault="0008578F" w:rsidP="00EF0BDD">
            <w:pPr>
              <w:jc w:val="center"/>
            </w:pPr>
          </w:p>
        </w:tc>
      </w:tr>
      <w:tr w:rsidR="0008578F" w:rsidRPr="00F741F8" w14:paraId="2A1C3701" w14:textId="77777777">
        <w:trPr>
          <w:trHeight w:val="576"/>
        </w:trPr>
        <w:tc>
          <w:tcPr>
            <w:tcW w:w="1623" w:type="dxa"/>
            <w:tcBorders>
              <w:top w:val="nil"/>
              <w:bottom w:val="single" w:sz="4" w:space="0" w:color="auto"/>
            </w:tcBorders>
            <w:vAlign w:val="center"/>
          </w:tcPr>
          <w:p w14:paraId="61568B87" w14:textId="77777777" w:rsidR="0008578F" w:rsidRPr="00F741F8" w:rsidRDefault="0008578F">
            <w:r>
              <w:t>Test Iteration</w:t>
            </w:r>
          </w:p>
        </w:tc>
        <w:tc>
          <w:tcPr>
            <w:tcW w:w="2557" w:type="dxa"/>
            <w:gridSpan w:val="3"/>
            <w:tcBorders>
              <w:top w:val="nil"/>
              <w:bottom w:val="single" w:sz="4" w:space="0" w:color="000000"/>
            </w:tcBorders>
            <w:vAlign w:val="center"/>
          </w:tcPr>
          <w:p w14:paraId="5033B72C" w14:textId="77777777" w:rsidR="0008578F" w:rsidRPr="00F741F8" w:rsidRDefault="0008578F" w:rsidP="00EF0BDD">
            <w:pPr>
              <w:jc w:val="center"/>
            </w:pPr>
            <w:r>
              <w:t>Male</w:t>
            </w:r>
          </w:p>
        </w:tc>
        <w:tc>
          <w:tcPr>
            <w:tcW w:w="317" w:type="dxa"/>
            <w:tcBorders>
              <w:top w:val="nil"/>
              <w:bottom w:val="nil"/>
            </w:tcBorders>
            <w:vAlign w:val="center"/>
          </w:tcPr>
          <w:p w14:paraId="6B06F9DC" w14:textId="77777777" w:rsidR="0008578F" w:rsidRPr="00F741F8" w:rsidRDefault="0008578F" w:rsidP="00EF0BDD">
            <w:pPr>
              <w:jc w:val="center"/>
            </w:pPr>
          </w:p>
        </w:tc>
        <w:tc>
          <w:tcPr>
            <w:tcW w:w="2545" w:type="dxa"/>
            <w:gridSpan w:val="3"/>
            <w:tcBorders>
              <w:top w:val="nil"/>
              <w:bottom w:val="single" w:sz="4" w:space="0" w:color="000000"/>
            </w:tcBorders>
            <w:vAlign w:val="center"/>
          </w:tcPr>
          <w:p w14:paraId="05AC55D3" w14:textId="77777777" w:rsidR="0008578F" w:rsidRPr="00F741F8" w:rsidRDefault="0008578F" w:rsidP="00EF0BDD">
            <w:pPr>
              <w:jc w:val="center"/>
            </w:pPr>
            <w:r>
              <w:t>Female</w:t>
            </w:r>
          </w:p>
        </w:tc>
        <w:tc>
          <w:tcPr>
            <w:tcW w:w="896" w:type="dxa"/>
            <w:tcBorders>
              <w:top w:val="nil"/>
              <w:bottom w:val="nil"/>
            </w:tcBorders>
          </w:tcPr>
          <w:p w14:paraId="3F653E84" w14:textId="77777777" w:rsidR="0008578F" w:rsidRPr="00F741F8" w:rsidRDefault="0008578F" w:rsidP="00EF0BDD">
            <w:pPr>
              <w:jc w:val="center"/>
            </w:pPr>
          </w:p>
        </w:tc>
      </w:tr>
      <w:tr w:rsidR="0008578F" w:rsidRPr="00F741F8" w14:paraId="35D89996" w14:textId="77777777">
        <w:trPr>
          <w:trHeight w:val="432"/>
        </w:trPr>
        <w:tc>
          <w:tcPr>
            <w:tcW w:w="1623" w:type="dxa"/>
            <w:tcBorders>
              <w:top w:val="single" w:sz="4" w:space="0" w:color="auto"/>
              <w:bottom w:val="single" w:sz="4" w:space="0" w:color="000000"/>
            </w:tcBorders>
            <w:vAlign w:val="center"/>
          </w:tcPr>
          <w:p w14:paraId="1776EE2B" w14:textId="77777777" w:rsidR="0008578F" w:rsidRPr="00F741F8" w:rsidRDefault="0008578F" w:rsidP="001B444A">
            <w:pPr>
              <w:spacing w:after="0"/>
            </w:pPr>
          </w:p>
        </w:tc>
        <w:tc>
          <w:tcPr>
            <w:tcW w:w="875" w:type="dxa"/>
            <w:tcBorders>
              <w:bottom w:val="single" w:sz="4" w:space="0" w:color="000000"/>
            </w:tcBorders>
            <w:vAlign w:val="center"/>
          </w:tcPr>
          <w:p w14:paraId="489BA211" w14:textId="77777777" w:rsidR="0008578F" w:rsidRPr="00BC7AE7" w:rsidRDefault="002B54A5" w:rsidP="001B444A">
            <w:pPr>
              <w:spacing w:after="0"/>
              <w:jc w:val="center"/>
              <w:rPr>
                <w:i/>
              </w:rPr>
            </w:pPr>
            <w:r w:rsidRPr="00BC7AE7">
              <w:rPr>
                <w:i/>
              </w:rPr>
              <w:t>N</w:t>
            </w:r>
          </w:p>
        </w:tc>
        <w:tc>
          <w:tcPr>
            <w:tcW w:w="820" w:type="dxa"/>
            <w:tcBorders>
              <w:bottom w:val="single" w:sz="4" w:space="0" w:color="000000"/>
            </w:tcBorders>
            <w:vAlign w:val="center"/>
          </w:tcPr>
          <w:p w14:paraId="15A533BB" w14:textId="77777777" w:rsidR="0008578F" w:rsidRPr="00F741F8" w:rsidRDefault="0008578F" w:rsidP="001B444A">
            <w:pPr>
              <w:spacing w:after="0"/>
              <w:jc w:val="center"/>
            </w:pPr>
            <w:r w:rsidRPr="00F741F8">
              <w:t>Mean</w:t>
            </w:r>
          </w:p>
        </w:tc>
        <w:tc>
          <w:tcPr>
            <w:tcW w:w="862" w:type="dxa"/>
            <w:tcBorders>
              <w:bottom w:val="single" w:sz="4" w:space="0" w:color="000000"/>
            </w:tcBorders>
            <w:vAlign w:val="center"/>
          </w:tcPr>
          <w:p w14:paraId="7DBE4055" w14:textId="77777777" w:rsidR="0008578F" w:rsidRPr="00BC7AE7" w:rsidRDefault="0008578F" w:rsidP="001B444A">
            <w:pPr>
              <w:spacing w:after="0"/>
              <w:jc w:val="center"/>
              <w:rPr>
                <w:i/>
              </w:rPr>
            </w:pPr>
            <w:r w:rsidRPr="00BC7AE7">
              <w:rPr>
                <w:i/>
              </w:rPr>
              <w:t>SD</w:t>
            </w:r>
          </w:p>
        </w:tc>
        <w:tc>
          <w:tcPr>
            <w:tcW w:w="317" w:type="dxa"/>
            <w:tcBorders>
              <w:top w:val="nil"/>
              <w:bottom w:val="single" w:sz="4" w:space="0" w:color="000000"/>
            </w:tcBorders>
            <w:vAlign w:val="center"/>
          </w:tcPr>
          <w:p w14:paraId="06B6EDF3" w14:textId="77777777" w:rsidR="0008578F" w:rsidRPr="00F741F8" w:rsidRDefault="0008578F" w:rsidP="001B444A">
            <w:pPr>
              <w:spacing w:after="0"/>
              <w:jc w:val="center"/>
            </w:pPr>
          </w:p>
        </w:tc>
        <w:tc>
          <w:tcPr>
            <w:tcW w:w="873" w:type="dxa"/>
            <w:tcBorders>
              <w:top w:val="nil"/>
              <w:bottom w:val="single" w:sz="4" w:space="0" w:color="000000"/>
            </w:tcBorders>
            <w:vAlign w:val="center"/>
          </w:tcPr>
          <w:p w14:paraId="32D33A80" w14:textId="77777777" w:rsidR="0008578F" w:rsidRPr="00BC7AE7" w:rsidRDefault="002B54A5" w:rsidP="001B444A">
            <w:pPr>
              <w:spacing w:after="0"/>
              <w:jc w:val="center"/>
              <w:rPr>
                <w:i/>
              </w:rPr>
            </w:pPr>
            <w:r w:rsidRPr="00BC7AE7">
              <w:rPr>
                <w:i/>
              </w:rPr>
              <w:t>N</w:t>
            </w:r>
          </w:p>
        </w:tc>
        <w:tc>
          <w:tcPr>
            <w:tcW w:w="916" w:type="dxa"/>
            <w:tcBorders>
              <w:top w:val="nil"/>
              <w:bottom w:val="single" w:sz="4" w:space="0" w:color="000000"/>
            </w:tcBorders>
            <w:vAlign w:val="center"/>
          </w:tcPr>
          <w:p w14:paraId="6C781551" w14:textId="77777777" w:rsidR="0008578F" w:rsidRPr="00F741F8" w:rsidRDefault="0008578F" w:rsidP="001B444A">
            <w:pPr>
              <w:spacing w:after="0"/>
              <w:jc w:val="center"/>
            </w:pPr>
            <w:r w:rsidRPr="00F741F8">
              <w:t>Mean</w:t>
            </w:r>
          </w:p>
        </w:tc>
        <w:tc>
          <w:tcPr>
            <w:tcW w:w="756" w:type="dxa"/>
            <w:tcBorders>
              <w:top w:val="nil"/>
              <w:bottom w:val="single" w:sz="4" w:space="0" w:color="000000"/>
            </w:tcBorders>
            <w:vAlign w:val="center"/>
          </w:tcPr>
          <w:p w14:paraId="55D6B5F1" w14:textId="77777777" w:rsidR="0008578F" w:rsidRPr="00BC7AE7" w:rsidRDefault="0008578F" w:rsidP="001B444A">
            <w:pPr>
              <w:spacing w:after="0"/>
              <w:jc w:val="center"/>
              <w:rPr>
                <w:i/>
              </w:rPr>
            </w:pPr>
            <w:r w:rsidRPr="00BC7AE7">
              <w:rPr>
                <w:i/>
              </w:rPr>
              <w:t>SD</w:t>
            </w:r>
          </w:p>
        </w:tc>
        <w:tc>
          <w:tcPr>
            <w:tcW w:w="896" w:type="dxa"/>
            <w:tcBorders>
              <w:top w:val="nil"/>
              <w:bottom w:val="single" w:sz="4" w:space="0" w:color="000000"/>
            </w:tcBorders>
            <w:vAlign w:val="center"/>
          </w:tcPr>
          <w:p w14:paraId="290EBF96" w14:textId="77777777" w:rsidR="0008578F" w:rsidRPr="00F741F8" w:rsidRDefault="0008578F" w:rsidP="001B444A">
            <w:pPr>
              <w:spacing w:after="0"/>
              <w:jc w:val="center"/>
              <w:rPr>
                <w:i/>
              </w:rPr>
            </w:pPr>
            <w:r w:rsidRPr="00F741F8">
              <w:rPr>
                <w:i/>
              </w:rPr>
              <w:t>p</w:t>
            </w:r>
          </w:p>
        </w:tc>
      </w:tr>
      <w:tr w:rsidR="0008578F" w:rsidRPr="00F741F8" w14:paraId="7B632442" w14:textId="77777777">
        <w:trPr>
          <w:trHeight w:val="432"/>
        </w:trPr>
        <w:tc>
          <w:tcPr>
            <w:tcW w:w="1623" w:type="dxa"/>
            <w:tcBorders>
              <w:top w:val="single" w:sz="4" w:space="0" w:color="000000"/>
              <w:bottom w:val="nil"/>
              <w:right w:val="nil"/>
            </w:tcBorders>
            <w:vAlign w:val="center"/>
          </w:tcPr>
          <w:p w14:paraId="5188DCE4" w14:textId="77777777" w:rsidR="0008578F" w:rsidRPr="00F741F8" w:rsidRDefault="0008578F" w:rsidP="001B444A">
            <w:pPr>
              <w:spacing w:after="0"/>
            </w:pPr>
            <w:r>
              <w:t>1</w:t>
            </w:r>
          </w:p>
        </w:tc>
        <w:tc>
          <w:tcPr>
            <w:tcW w:w="875" w:type="dxa"/>
            <w:tcBorders>
              <w:top w:val="single" w:sz="4" w:space="0" w:color="000000"/>
              <w:left w:val="nil"/>
              <w:bottom w:val="nil"/>
              <w:right w:val="nil"/>
            </w:tcBorders>
            <w:vAlign w:val="center"/>
          </w:tcPr>
          <w:p w14:paraId="0A8F0906" w14:textId="77777777" w:rsidR="0008578F" w:rsidRPr="00F741F8" w:rsidRDefault="0008578F" w:rsidP="001B444A">
            <w:pPr>
              <w:spacing w:after="0"/>
              <w:jc w:val="center"/>
            </w:pPr>
            <w:r>
              <w:t>13</w:t>
            </w:r>
          </w:p>
        </w:tc>
        <w:tc>
          <w:tcPr>
            <w:tcW w:w="820" w:type="dxa"/>
            <w:tcBorders>
              <w:top w:val="single" w:sz="4" w:space="0" w:color="000000"/>
              <w:left w:val="nil"/>
              <w:bottom w:val="nil"/>
              <w:right w:val="nil"/>
            </w:tcBorders>
            <w:vAlign w:val="center"/>
          </w:tcPr>
          <w:p w14:paraId="2C59D7C3" w14:textId="77777777" w:rsidR="0008578F" w:rsidRPr="00F741F8" w:rsidRDefault="0008578F" w:rsidP="001B444A">
            <w:pPr>
              <w:spacing w:after="0"/>
              <w:jc w:val="center"/>
            </w:pPr>
            <w:r>
              <w:t>2.48</w:t>
            </w:r>
          </w:p>
        </w:tc>
        <w:tc>
          <w:tcPr>
            <w:tcW w:w="862" w:type="dxa"/>
            <w:tcBorders>
              <w:top w:val="single" w:sz="4" w:space="0" w:color="000000"/>
              <w:left w:val="nil"/>
              <w:bottom w:val="nil"/>
              <w:right w:val="nil"/>
            </w:tcBorders>
            <w:vAlign w:val="center"/>
          </w:tcPr>
          <w:p w14:paraId="0DB7309B" w14:textId="77777777" w:rsidR="0008578F" w:rsidRPr="00F741F8" w:rsidRDefault="0008578F" w:rsidP="001B444A">
            <w:pPr>
              <w:spacing w:after="0"/>
              <w:jc w:val="center"/>
            </w:pPr>
            <w:r>
              <w:t>.63</w:t>
            </w:r>
          </w:p>
        </w:tc>
        <w:tc>
          <w:tcPr>
            <w:tcW w:w="317" w:type="dxa"/>
            <w:tcBorders>
              <w:top w:val="single" w:sz="4" w:space="0" w:color="000000"/>
              <w:left w:val="nil"/>
              <w:bottom w:val="nil"/>
              <w:right w:val="nil"/>
            </w:tcBorders>
            <w:vAlign w:val="center"/>
          </w:tcPr>
          <w:p w14:paraId="47D058D7" w14:textId="77777777" w:rsidR="0008578F" w:rsidRPr="00F741F8" w:rsidRDefault="0008578F" w:rsidP="001B444A">
            <w:pPr>
              <w:spacing w:after="0"/>
              <w:jc w:val="center"/>
            </w:pPr>
          </w:p>
        </w:tc>
        <w:tc>
          <w:tcPr>
            <w:tcW w:w="873" w:type="dxa"/>
            <w:tcBorders>
              <w:top w:val="single" w:sz="4" w:space="0" w:color="000000"/>
              <w:left w:val="nil"/>
              <w:bottom w:val="nil"/>
              <w:right w:val="nil"/>
            </w:tcBorders>
            <w:vAlign w:val="center"/>
          </w:tcPr>
          <w:p w14:paraId="1EED023B" w14:textId="77777777" w:rsidR="0008578F" w:rsidRPr="00F741F8" w:rsidRDefault="0008578F" w:rsidP="001B444A">
            <w:pPr>
              <w:spacing w:after="0"/>
              <w:jc w:val="center"/>
            </w:pPr>
            <w:r>
              <w:t>45</w:t>
            </w:r>
          </w:p>
        </w:tc>
        <w:tc>
          <w:tcPr>
            <w:tcW w:w="916" w:type="dxa"/>
            <w:tcBorders>
              <w:top w:val="single" w:sz="4" w:space="0" w:color="000000"/>
              <w:left w:val="nil"/>
              <w:bottom w:val="nil"/>
              <w:right w:val="nil"/>
            </w:tcBorders>
            <w:vAlign w:val="center"/>
          </w:tcPr>
          <w:p w14:paraId="057B47E9" w14:textId="77777777" w:rsidR="0008578F" w:rsidRPr="00F741F8" w:rsidRDefault="0008578F" w:rsidP="001B444A">
            <w:pPr>
              <w:spacing w:after="0"/>
              <w:jc w:val="center"/>
            </w:pPr>
            <w:r>
              <w:t>2.96</w:t>
            </w:r>
          </w:p>
        </w:tc>
        <w:tc>
          <w:tcPr>
            <w:tcW w:w="756" w:type="dxa"/>
            <w:tcBorders>
              <w:top w:val="single" w:sz="4" w:space="0" w:color="000000"/>
              <w:left w:val="nil"/>
              <w:bottom w:val="nil"/>
              <w:right w:val="nil"/>
            </w:tcBorders>
            <w:vAlign w:val="center"/>
          </w:tcPr>
          <w:p w14:paraId="65826B24" w14:textId="77777777" w:rsidR="0008578F" w:rsidRPr="00F741F8" w:rsidRDefault="0008578F" w:rsidP="001B444A">
            <w:pPr>
              <w:spacing w:after="0"/>
              <w:jc w:val="center"/>
            </w:pPr>
            <w:r>
              <w:t>.44</w:t>
            </w:r>
          </w:p>
        </w:tc>
        <w:tc>
          <w:tcPr>
            <w:tcW w:w="896" w:type="dxa"/>
            <w:tcBorders>
              <w:top w:val="single" w:sz="4" w:space="0" w:color="000000"/>
              <w:left w:val="nil"/>
              <w:bottom w:val="nil"/>
            </w:tcBorders>
            <w:vAlign w:val="center"/>
          </w:tcPr>
          <w:p w14:paraId="57553871" w14:textId="77777777" w:rsidR="0008578F" w:rsidRPr="00F741F8" w:rsidRDefault="0008578F" w:rsidP="001B444A">
            <w:pPr>
              <w:spacing w:after="0"/>
              <w:jc w:val="center"/>
            </w:pPr>
            <w:r>
              <w:t>.003</w:t>
            </w:r>
          </w:p>
        </w:tc>
      </w:tr>
      <w:tr w:rsidR="0008578F" w:rsidRPr="00F741F8" w14:paraId="1047CDD1" w14:textId="77777777">
        <w:trPr>
          <w:trHeight w:val="432"/>
        </w:trPr>
        <w:tc>
          <w:tcPr>
            <w:tcW w:w="1623" w:type="dxa"/>
            <w:tcBorders>
              <w:top w:val="nil"/>
              <w:bottom w:val="nil"/>
              <w:right w:val="nil"/>
            </w:tcBorders>
            <w:vAlign w:val="center"/>
          </w:tcPr>
          <w:p w14:paraId="2572F6AF" w14:textId="77777777" w:rsidR="0008578F" w:rsidRPr="00F741F8" w:rsidRDefault="0008578F" w:rsidP="001B444A">
            <w:pPr>
              <w:spacing w:after="0"/>
            </w:pPr>
            <w:r>
              <w:t>2</w:t>
            </w:r>
          </w:p>
        </w:tc>
        <w:tc>
          <w:tcPr>
            <w:tcW w:w="875" w:type="dxa"/>
            <w:tcBorders>
              <w:top w:val="nil"/>
              <w:left w:val="nil"/>
              <w:bottom w:val="nil"/>
              <w:right w:val="nil"/>
            </w:tcBorders>
            <w:vAlign w:val="center"/>
          </w:tcPr>
          <w:p w14:paraId="466E510B" w14:textId="77777777" w:rsidR="0008578F" w:rsidRPr="00F741F8" w:rsidRDefault="0008578F" w:rsidP="001B444A">
            <w:pPr>
              <w:spacing w:after="0"/>
              <w:jc w:val="center"/>
            </w:pPr>
            <w:r>
              <w:t>13</w:t>
            </w:r>
          </w:p>
        </w:tc>
        <w:tc>
          <w:tcPr>
            <w:tcW w:w="820" w:type="dxa"/>
            <w:tcBorders>
              <w:top w:val="nil"/>
              <w:left w:val="nil"/>
              <w:bottom w:val="nil"/>
              <w:right w:val="nil"/>
            </w:tcBorders>
            <w:vAlign w:val="center"/>
          </w:tcPr>
          <w:p w14:paraId="1127F90D" w14:textId="77777777" w:rsidR="0008578F" w:rsidRPr="00F741F8" w:rsidRDefault="0008578F" w:rsidP="001B444A">
            <w:pPr>
              <w:spacing w:after="0"/>
              <w:jc w:val="center"/>
            </w:pPr>
            <w:r>
              <w:t>2.18</w:t>
            </w:r>
          </w:p>
        </w:tc>
        <w:tc>
          <w:tcPr>
            <w:tcW w:w="862" w:type="dxa"/>
            <w:tcBorders>
              <w:top w:val="nil"/>
              <w:left w:val="nil"/>
              <w:bottom w:val="nil"/>
              <w:right w:val="nil"/>
            </w:tcBorders>
            <w:vAlign w:val="center"/>
          </w:tcPr>
          <w:p w14:paraId="458A2A55" w14:textId="77777777" w:rsidR="0008578F" w:rsidRPr="00F741F8" w:rsidRDefault="0008578F" w:rsidP="001B444A">
            <w:pPr>
              <w:spacing w:after="0"/>
              <w:jc w:val="center"/>
            </w:pPr>
            <w:r>
              <w:t>.47</w:t>
            </w:r>
          </w:p>
        </w:tc>
        <w:tc>
          <w:tcPr>
            <w:tcW w:w="317" w:type="dxa"/>
            <w:tcBorders>
              <w:top w:val="nil"/>
              <w:left w:val="nil"/>
              <w:bottom w:val="nil"/>
              <w:right w:val="nil"/>
            </w:tcBorders>
            <w:vAlign w:val="center"/>
          </w:tcPr>
          <w:p w14:paraId="6086EB13" w14:textId="77777777" w:rsidR="0008578F" w:rsidRPr="00F741F8" w:rsidRDefault="0008578F" w:rsidP="001B444A">
            <w:pPr>
              <w:spacing w:after="0"/>
              <w:jc w:val="center"/>
            </w:pPr>
          </w:p>
        </w:tc>
        <w:tc>
          <w:tcPr>
            <w:tcW w:w="873" w:type="dxa"/>
            <w:tcBorders>
              <w:top w:val="nil"/>
              <w:left w:val="nil"/>
              <w:bottom w:val="nil"/>
              <w:right w:val="nil"/>
            </w:tcBorders>
            <w:vAlign w:val="center"/>
          </w:tcPr>
          <w:p w14:paraId="32F51CD5" w14:textId="77777777" w:rsidR="0008578F" w:rsidRPr="00F741F8" w:rsidRDefault="0008578F" w:rsidP="001B444A">
            <w:pPr>
              <w:spacing w:after="0"/>
              <w:jc w:val="center"/>
            </w:pPr>
            <w:r>
              <w:t>45</w:t>
            </w:r>
          </w:p>
        </w:tc>
        <w:tc>
          <w:tcPr>
            <w:tcW w:w="916" w:type="dxa"/>
            <w:tcBorders>
              <w:top w:val="nil"/>
              <w:left w:val="nil"/>
              <w:bottom w:val="nil"/>
              <w:right w:val="nil"/>
            </w:tcBorders>
            <w:vAlign w:val="center"/>
          </w:tcPr>
          <w:p w14:paraId="005FE48F" w14:textId="77777777" w:rsidR="0008578F" w:rsidRPr="00F741F8" w:rsidRDefault="0008578F" w:rsidP="001B444A">
            <w:pPr>
              <w:spacing w:after="0"/>
              <w:jc w:val="center"/>
            </w:pPr>
            <w:r>
              <w:t>2.35</w:t>
            </w:r>
          </w:p>
        </w:tc>
        <w:tc>
          <w:tcPr>
            <w:tcW w:w="756" w:type="dxa"/>
            <w:tcBorders>
              <w:top w:val="nil"/>
              <w:left w:val="nil"/>
              <w:bottom w:val="nil"/>
              <w:right w:val="nil"/>
            </w:tcBorders>
            <w:vAlign w:val="center"/>
          </w:tcPr>
          <w:p w14:paraId="79CFF8DE" w14:textId="77777777" w:rsidR="0008578F" w:rsidRPr="00F741F8" w:rsidRDefault="0008578F" w:rsidP="001B444A">
            <w:pPr>
              <w:spacing w:after="0"/>
              <w:jc w:val="center"/>
            </w:pPr>
            <w:r>
              <w:t>.50</w:t>
            </w:r>
          </w:p>
        </w:tc>
        <w:tc>
          <w:tcPr>
            <w:tcW w:w="896" w:type="dxa"/>
            <w:tcBorders>
              <w:top w:val="nil"/>
              <w:left w:val="nil"/>
              <w:bottom w:val="nil"/>
            </w:tcBorders>
            <w:vAlign w:val="center"/>
          </w:tcPr>
          <w:p w14:paraId="3A8B6253" w14:textId="77777777" w:rsidR="0008578F" w:rsidRPr="00F741F8" w:rsidRDefault="0008578F" w:rsidP="001B444A">
            <w:pPr>
              <w:spacing w:after="0"/>
              <w:jc w:val="center"/>
            </w:pPr>
            <w:r>
              <w:t>.277</w:t>
            </w:r>
          </w:p>
        </w:tc>
      </w:tr>
      <w:tr w:rsidR="0008578F" w:rsidRPr="00F741F8" w14:paraId="7588FD23" w14:textId="77777777">
        <w:trPr>
          <w:trHeight w:val="432"/>
        </w:trPr>
        <w:tc>
          <w:tcPr>
            <w:tcW w:w="1623" w:type="dxa"/>
            <w:tcBorders>
              <w:top w:val="nil"/>
              <w:bottom w:val="nil"/>
            </w:tcBorders>
            <w:vAlign w:val="center"/>
          </w:tcPr>
          <w:p w14:paraId="2DAF7F3A" w14:textId="77777777" w:rsidR="0008578F" w:rsidRPr="00F741F8" w:rsidRDefault="0008578F" w:rsidP="001B444A">
            <w:pPr>
              <w:spacing w:after="0"/>
            </w:pPr>
            <w:r>
              <w:t>3</w:t>
            </w:r>
          </w:p>
        </w:tc>
        <w:tc>
          <w:tcPr>
            <w:tcW w:w="875" w:type="dxa"/>
            <w:tcBorders>
              <w:top w:val="nil"/>
              <w:bottom w:val="nil"/>
            </w:tcBorders>
            <w:vAlign w:val="center"/>
          </w:tcPr>
          <w:p w14:paraId="40B0A5AB" w14:textId="77777777" w:rsidR="0008578F" w:rsidRPr="00F741F8" w:rsidRDefault="0008578F" w:rsidP="001B444A">
            <w:pPr>
              <w:spacing w:after="0"/>
              <w:jc w:val="center"/>
            </w:pPr>
            <w:r>
              <w:t>13</w:t>
            </w:r>
          </w:p>
        </w:tc>
        <w:tc>
          <w:tcPr>
            <w:tcW w:w="820" w:type="dxa"/>
            <w:tcBorders>
              <w:top w:val="nil"/>
              <w:bottom w:val="nil"/>
            </w:tcBorders>
            <w:vAlign w:val="center"/>
          </w:tcPr>
          <w:p w14:paraId="53D0638B" w14:textId="77777777" w:rsidR="0008578F" w:rsidRPr="00F741F8" w:rsidRDefault="0008578F" w:rsidP="001B444A">
            <w:pPr>
              <w:spacing w:after="0"/>
              <w:jc w:val="center"/>
            </w:pPr>
            <w:r>
              <w:t>2.31</w:t>
            </w:r>
          </w:p>
        </w:tc>
        <w:tc>
          <w:tcPr>
            <w:tcW w:w="862" w:type="dxa"/>
            <w:tcBorders>
              <w:top w:val="nil"/>
              <w:bottom w:val="nil"/>
            </w:tcBorders>
            <w:vAlign w:val="center"/>
          </w:tcPr>
          <w:p w14:paraId="7C879DD7" w14:textId="77777777" w:rsidR="0008578F" w:rsidRPr="00F741F8" w:rsidRDefault="0008578F" w:rsidP="001B444A">
            <w:pPr>
              <w:spacing w:after="0"/>
              <w:jc w:val="center"/>
            </w:pPr>
            <w:r>
              <w:t>.54</w:t>
            </w:r>
          </w:p>
        </w:tc>
        <w:tc>
          <w:tcPr>
            <w:tcW w:w="317" w:type="dxa"/>
            <w:tcBorders>
              <w:top w:val="nil"/>
              <w:bottom w:val="nil"/>
            </w:tcBorders>
            <w:vAlign w:val="center"/>
          </w:tcPr>
          <w:p w14:paraId="79BF32D8" w14:textId="77777777" w:rsidR="0008578F" w:rsidRPr="00F741F8" w:rsidRDefault="0008578F" w:rsidP="001B444A">
            <w:pPr>
              <w:spacing w:after="0"/>
              <w:jc w:val="center"/>
            </w:pPr>
          </w:p>
        </w:tc>
        <w:tc>
          <w:tcPr>
            <w:tcW w:w="873" w:type="dxa"/>
            <w:tcBorders>
              <w:top w:val="nil"/>
              <w:bottom w:val="nil"/>
            </w:tcBorders>
            <w:vAlign w:val="center"/>
          </w:tcPr>
          <w:p w14:paraId="370E7E7B" w14:textId="77777777" w:rsidR="0008578F" w:rsidRPr="00F741F8" w:rsidRDefault="0008578F" w:rsidP="001B444A">
            <w:pPr>
              <w:spacing w:after="0"/>
              <w:jc w:val="center"/>
            </w:pPr>
            <w:r>
              <w:t>45</w:t>
            </w:r>
          </w:p>
        </w:tc>
        <w:tc>
          <w:tcPr>
            <w:tcW w:w="916" w:type="dxa"/>
            <w:tcBorders>
              <w:top w:val="nil"/>
              <w:bottom w:val="nil"/>
            </w:tcBorders>
            <w:vAlign w:val="center"/>
          </w:tcPr>
          <w:p w14:paraId="421711D2" w14:textId="77777777" w:rsidR="0008578F" w:rsidRPr="00F741F8" w:rsidRDefault="0008578F" w:rsidP="001B444A">
            <w:pPr>
              <w:spacing w:after="0"/>
              <w:jc w:val="center"/>
            </w:pPr>
            <w:r>
              <w:t>2.50</w:t>
            </w:r>
          </w:p>
        </w:tc>
        <w:tc>
          <w:tcPr>
            <w:tcW w:w="756" w:type="dxa"/>
            <w:tcBorders>
              <w:top w:val="nil"/>
              <w:bottom w:val="nil"/>
            </w:tcBorders>
            <w:vAlign w:val="center"/>
          </w:tcPr>
          <w:p w14:paraId="0A1376AA" w14:textId="77777777" w:rsidR="0008578F" w:rsidRPr="00F741F8" w:rsidRDefault="0008578F" w:rsidP="001B444A">
            <w:pPr>
              <w:spacing w:after="0"/>
              <w:jc w:val="center"/>
            </w:pPr>
            <w:r>
              <w:t>.42</w:t>
            </w:r>
          </w:p>
        </w:tc>
        <w:tc>
          <w:tcPr>
            <w:tcW w:w="896" w:type="dxa"/>
            <w:tcBorders>
              <w:top w:val="nil"/>
              <w:bottom w:val="nil"/>
            </w:tcBorders>
            <w:vAlign w:val="center"/>
          </w:tcPr>
          <w:p w14:paraId="27BC1547" w14:textId="77777777" w:rsidR="0008578F" w:rsidRPr="00F741F8" w:rsidRDefault="0008578F" w:rsidP="001B444A">
            <w:pPr>
              <w:spacing w:after="0"/>
              <w:jc w:val="center"/>
            </w:pPr>
            <w:r>
              <w:t>.200</w:t>
            </w:r>
          </w:p>
        </w:tc>
      </w:tr>
      <w:tr w:rsidR="0008578F" w:rsidRPr="00F741F8" w14:paraId="61256D89" w14:textId="77777777">
        <w:trPr>
          <w:trHeight w:val="432"/>
        </w:trPr>
        <w:tc>
          <w:tcPr>
            <w:tcW w:w="1623" w:type="dxa"/>
            <w:tcBorders>
              <w:top w:val="nil"/>
              <w:bottom w:val="single" w:sz="4" w:space="0" w:color="auto"/>
            </w:tcBorders>
            <w:vAlign w:val="center"/>
          </w:tcPr>
          <w:p w14:paraId="23641856" w14:textId="77777777" w:rsidR="0008578F" w:rsidRPr="00F741F8" w:rsidRDefault="0008578F" w:rsidP="001B444A">
            <w:pPr>
              <w:spacing w:after="0"/>
            </w:pPr>
            <w:r>
              <w:t>4</w:t>
            </w:r>
          </w:p>
        </w:tc>
        <w:tc>
          <w:tcPr>
            <w:tcW w:w="875" w:type="dxa"/>
            <w:tcBorders>
              <w:top w:val="nil"/>
              <w:bottom w:val="single" w:sz="4" w:space="0" w:color="auto"/>
            </w:tcBorders>
            <w:vAlign w:val="center"/>
          </w:tcPr>
          <w:p w14:paraId="52064F04" w14:textId="77777777" w:rsidR="0008578F" w:rsidRPr="00F741F8" w:rsidRDefault="0008578F" w:rsidP="001B444A">
            <w:pPr>
              <w:spacing w:after="0"/>
              <w:jc w:val="center"/>
            </w:pPr>
            <w:r>
              <w:t>13</w:t>
            </w:r>
          </w:p>
        </w:tc>
        <w:tc>
          <w:tcPr>
            <w:tcW w:w="820" w:type="dxa"/>
            <w:tcBorders>
              <w:top w:val="nil"/>
              <w:bottom w:val="single" w:sz="4" w:space="0" w:color="auto"/>
            </w:tcBorders>
            <w:vAlign w:val="center"/>
          </w:tcPr>
          <w:p w14:paraId="571239FF" w14:textId="77777777" w:rsidR="0008578F" w:rsidRPr="00F741F8" w:rsidRDefault="0008578F" w:rsidP="001B444A">
            <w:pPr>
              <w:spacing w:after="0"/>
              <w:jc w:val="center"/>
            </w:pPr>
            <w:r>
              <w:t>1.92</w:t>
            </w:r>
          </w:p>
        </w:tc>
        <w:tc>
          <w:tcPr>
            <w:tcW w:w="862" w:type="dxa"/>
            <w:tcBorders>
              <w:top w:val="nil"/>
              <w:bottom w:val="single" w:sz="4" w:space="0" w:color="auto"/>
            </w:tcBorders>
            <w:vAlign w:val="center"/>
          </w:tcPr>
          <w:p w14:paraId="7147DAE7" w14:textId="77777777" w:rsidR="0008578F" w:rsidRPr="00F741F8" w:rsidRDefault="0008578F" w:rsidP="001B444A">
            <w:pPr>
              <w:spacing w:after="0"/>
              <w:jc w:val="center"/>
            </w:pPr>
            <w:r>
              <w:t>.67</w:t>
            </w:r>
          </w:p>
        </w:tc>
        <w:tc>
          <w:tcPr>
            <w:tcW w:w="317" w:type="dxa"/>
            <w:tcBorders>
              <w:top w:val="nil"/>
              <w:bottom w:val="single" w:sz="4" w:space="0" w:color="auto"/>
            </w:tcBorders>
            <w:vAlign w:val="center"/>
          </w:tcPr>
          <w:p w14:paraId="6CA5C601" w14:textId="77777777" w:rsidR="0008578F" w:rsidRPr="00F741F8" w:rsidRDefault="0008578F" w:rsidP="001B444A">
            <w:pPr>
              <w:spacing w:after="0"/>
              <w:jc w:val="center"/>
            </w:pPr>
          </w:p>
        </w:tc>
        <w:tc>
          <w:tcPr>
            <w:tcW w:w="873" w:type="dxa"/>
            <w:tcBorders>
              <w:top w:val="nil"/>
              <w:bottom w:val="single" w:sz="4" w:space="0" w:color="auto"/>
            </w:tcBorders>
            <w:vAlign w:val="center"/>
          </w:tcPr>
          <w:p w14:paraId="2EA9F865" w14:textId="77777777" w:rsidR="0008578F" w:rsidRPr="00F741F8" w:rsidRDefault="0008578F" w:rsidP="001B444A">
            <w:pPr>
              <w:spacing w:after="0"/>
              <w:jc w:val="center"/>
            </w:pPr>
            <w:r>
              <w:t>45</w:t>
            </w:r>
          </w:p>
        </w:tc>
        <w:tc>
          <w:tcPr>
            <w:tcW w:w="916" w:type="dxa"/>
            <w:tcBorders>
              <w:top w:val="nil"/>
              <w:bottom w:val="single" w:sz="4" w:space="0" w:color="auto"/>
            </w:tcBorders>
            <w:vAlign w:val="center"/>
          </w:tcPr>
          <w:p w14:paraId="49AB010C" w14:textId="77777777" w:rsidR="0008578F" w:rsidRPr="00F741F8" w:rsidRDefault="0008578F" w:rsidP="001B444A">
            <w:pPr>
              <w:spacing w:after="0"/>
              <w:jc w:val="center"/>
            </w:pPr>
            <w:r>
              <w:t>1.88</w:t>
            </w:r>
          </w:p>
        </w:tc>
        <w:tc>
          <w:tcPr>
            <w:tcW w:w="756" w:type="dxa"/>
            <w:tcBorders>
              <w:top w:val="nil"/>
              <w:bottom w:val="single" w:sz="4" w:space="0" w:color="auto"/>
            </w:tcBorders>
            <w:vAlign w:val="center"/>
          </w:tcPr>
          <w:p w14:paraId="405418B4" w14:textId="77777777" w:rsidR="0008578F" w:rsidRPr="00F741F8" w:rsidRDefault="0008578F" w:rsidP="001B444A">
            <w:pPr>
              <w:spacing w:after="0"/>
              <w:jc w:val="center"/>
            </w:pPr>
            <w:r>
              <w:t>.55</w:t>
            </w:r>
          </w:p>
        </w:tc>
        <w:tc>
          <w:tcPr>
            <w:tcW w:w="896" w:type="dxa"/>
            <w:tcBorders>
              <w:top w:val="nil"/>
              <w:bottom w:val="single" w:sz="4" w:space="0" w:color="auto"/>
            </w:tcBorders>
            <w:vAlign w:val="center"/>
          </w:tcPr>
          <w:p w14:paraId="75448814" w14:textId="77777777" w:rsidR="0008578F" w:rsidRPr="00F741F8" w:rsidRDefault="0008578F" w:rsidP="001B444A">
            <w:pPr>
              <w:spacing w:after="0"/>
              <w:jc w:val="center"/>
            </w:pPr>
            <w:r>
              <w:t>.804</w:t>
            </w:r>
          </w:p>
        </w:tc>
      </w:tr>
    </w:tbl>
    <w:p w14:paraId="73E80DCA" w14:textId="77777777" w:rsidR="0008578F" w:rsidRDefault="0008578F" w:rsidP="0008578F">
      <w:pPr>
        <w:spacing w:line="480" w:lineRule="auto"/>
        <w:rPr>
          <w:rFonts w:ascii="Times New Roman" w:hAnsi="Times New Roman"/>
          <w:sz w:val="20"/>
        </w:rPr>
      </w:pPr>
    </w:p>
    <w:p w14:paraId="2865E33D" w14:textId="77777777" w:rsidR="0008578F" w:rsidRPr="00837C8C" w:rsidRDefault="0008578F" w:rsidP="0008578F">
      <w:pPr>
        <w:spacing w:line="480" w:lineRule="auto"/>
        <w:rPr>
          <w:rFonts w:ascii="Times New Roman" w:hAnsi="Times New Roman"/>
        </w:rPr>
      </w:pPr>
      <w:r>
        <w:rPr>
          <w:rFonts w:ascii="Times New Roman" w:hAnsi="Times New Roman"/>
        </w:rPr>
        <w:tab/>
        <w:t xml:space="preserve">The data here revels that a significant difference was present between male and female respondents for only the first iteration of the STAS with p&lt;.05. None of the other iterations reveal a significant difference in stress levels between males and females. In table 4, a t-test of independent means was run to determine the relationship between the full mean score and the different degree programs. </w:t>
      </w:r>
    </w:p>
    <w:p w14:paraId="67CB6184" w14:textId="77777777" w:rsidR="0008578F" w:rsidRDefault="0008578F" w:rsidP="0008578F">
      <w:pPr>
        <w:spacing w:line="480" w:lineRule="auto"/>
        <w:rPr>
          <w:rFonts w:ascii="Times" w:hAnsi="Times" w:cs="Times"/>
          <w:szCs w:val="20"/>
        </w:rPr>
      </w:pPr>
      <w:r>
        <w:rPr>
          <w:rFonts w:ascii="Times" w:hAnsi="Times" w:cs="Times"/>
          <w:szCs w:val="20"/>
        </w:rPr>
        <w:t>Table 4</w:t>
      </w:r>
    </w:p>
    <w:p w14:paraId="0068F44D" w14:textId="77777777" w:rsidR="0008578F" w:rsidRPr="00B06996" w:rsidRDefault="0008578F" w:rsidP="0008578F">
      <w:pPr>
        <w:spacing w:line="480" w:lineRule="auto"/>
        <w:rPr>
          <w:rFonts w:ascii="Times" w:hAnsi="Times" w:cs="Times"/>
          <w:i/>
          <w:szCs w:val="20"/>
        </w:rPr>
      </w:pPr>
      <w:r>
        <w:rPr>
          <w:rFonts w:ascii="Times" w:hAnsi="Times" w:cs="Times"/>
          <w:i/>
          <w:szCs w:val="20"/>
        </w:rPr>
        <w:t>Independent t-test of degree program on full mean for the Student Teacher Anxiety Scale</w:t>
      </w:r>
    </w:p>
    <w:tbl>
      <w:tblPr>
        <w:tblStyle w:val="TableGrid"/>
        <w:tblW w:w="0" w:type="auto"/>
        <w:tblLook w:val="00BF" w:firstRow="1" w:lastRow="0" w:firstColumn="1" w:lastColumn="0" w:noHBand="0" w:noVBand="0"/>
      </w:tblPr>
      <w:tblGrid>
        <w:gridCol w:w="3078"/>
        <w:gridCol w:w="1320"/>
        <w:gridCol w:w="2400"/>
        <w:gridCol w:w="2400"/>
      </w:tblGrid>
      <w:tr w:rsidR="0008578F" w14:paraId="1A7DB819" w14:textId="77777777">
        <w:trPr>
          <w:trHeight w:val="432"/>
        </w:trPr>
        <w:tc>
          <w:tcPr>
            <w:tcW w:w="3078" w:type="dxa"/>
            <w:tcBorders>
              <w:left w:val="nil"/>
              <w:bottom w:val="single" w:sz="4" w:space="0" w:color="000000" w:themeColor="text1"/>
              <w:right w:val="nil"/>
            </w:tcBorders>
            <w:vAlign w:val="center"/>
          </w:tcPr>
          <w:p w14:paraId="5570DE4D" w14:textId="77777777" w:rsidR="0008578F" w:rsidRDefault="00216C9F" w:rsidP="001B444A">
            <w:pPr>
              <w:rPr>
                <w:rFonts w:ascii="Times New Roman" w:hAnsi="Times New Roman"/>
              </w:rPr>
            </w:pPr>
            <w:r>
              <w:rPr>
                <w:rFonts w:ascii="Times New Roman" w:hAnsi="Times New Roman"/>
              </w:rPr>
              <w:t>Degree P</w:t>
            </w:r>
            <w:r w:rsidR="0008578F">
              <w:rPr>
                <w:rFonts w:ascii="Times New Roman" w:hAnsi="Times New Roman"/>
              </w:rPr>
              <w:t>rogram</w:t>
            </w:r>
          </w:p>
        </w:tc>
        <w:tc>
          <w:tcPr>
            <w:tcW w:w="1320" w:type="dxa"/>
            <w:tcBorders>
              <w:left w:val="nil"/>
              <w:bottom w:val="single" w:sz="4" w:space="0" w:color="000000" w:themeColor="text1"/>
              <w:right w:val="nil"/>
            </w:tcBorders>
            <w:vAlign w:val="center"/>
          </w:tcPr>
          <w:p w14:paraId="660D0FE1" w14:textId="77777777" w:rsidR="0008578F" w:rsidRDefault="00216C9F" w:rsidP="001B444A">
            <w:pPr>
              <w:jc w:val="center"/>
              <w:rPr>
                <w:rFonts w:ascii="Times New Roman" w:hAnsi="Times New Roman"/>
              </w:rPr>
            </w:pPr>
            <w:r>
              <w:rPr>
                <w:rFonts w:ascii="Times New Roman" w:hAnsi="Times New Roman"/>
              </w:rPr>
              <w:t>N</w:t>
            </w:r>
          </w:p>
        </w:tc>
        <w:tc>
          <w:tcPr>
            <w:tcW w:w="2400" w:type="dxa"/>
            <w:tcBorders>
              <w:left w:val="nil"/>
              <w:bottom w:val="single" w:sz="4" w:space="0" w:color="000000" w:themeColor="text1"/>
              <w:right w:val="nil"/>
            </w:tcBorders>
            <w:vAlign w:val="center"/>
          </w:tcPr>
          <w:p w14:paraId="1E272626" w14:textId="77777777" w:rsidR="0008578F" w:rsidRDefault="0008578F" w:rsidP="001B444A">
            <w:pPr>
              <w:jc w:val="center"/>
              <w:rPr>
                <w:rFonts w:ascii="Times New Roman" w:hAnsi="Times New Roman"/>
              </w:rPr>
            </w:pPr>
            <w:r>
              <w:rPr>
                <w:rFonts w:ascii="Times New Roman" w:hAnsi="Times New Roman"/>
              </w:rPr>
              <w:t>Mean</w:t>
            </w:r>
          </w:p>
        </w:tc>
        <w:tc>
          <w:tcPr>
            <w:tcW w:w="2400" w:type="dxa"/>
            <w:tcBorders>
              <w:left w:val="nil"/>
              <w:bottom w:val="single" w:sz="4" w:space="0" w:color="000000" w:themeColor="text1"/>
              <w:right w:val="nil"/>
            </w:tcBorders>
            <w:vAlign w:val="center"/>
          </w:tcPr>
          <w:p w14:paraId="5EEF397F" w14:textId="77777777" w:rsidR="0008578F" w:rsidRDefault="0008578F" w:rsidP="001B444A">
            <w:pPr>
              <w:jc w:val="center"/>
              <w:rPr>
                <w:rFonts w:ascii="Times New Roman" w:hAnsi="Times New Roman"/>
              </w:rPr>
            </w:pPr>
            <w:r>
              <w:rPr>
                <w:rFonts w:ascii="Times New Roman" w:hAnsi="Times New Roman"/>
              </w:rPr>
              <w:t>SD</w:t>
            </w:r>
          </w:p>
        </w:tc>
      </w:tr>
      <w:tr w:rsidR="0008578F" w14:paraId="36FBD719" w14:textId="77777777">
        <w:trPr>
          <w:trHeight w:val="432"/>
        </w:trPr>
        <w:tc>
          <w:tcPr>
            <w:tcW w:w="3078" w:type="dxa"/>
            <w:tcBorders>
              <w:left w:val="nil"/>
              <w:bottom w:val="nil"/>
              <w:right w:val="nil"/>
            </w:tcBorders>
            <w:vAlign w:val="center"/>
          </w:tcPr>
          <w:p w14:paraId="640C4D54" w14:textId="77777777" w:rsidR="0008578F" w:rsidRDefault="0008578F" w:rsidP="001B444A">
            <w:pPr>
              <w:rPr>
                <w:rFonts w:ascii="Times New Roman" w:hAnsi="Times New Roman"/>
              </w:rPr>
            </w:pPr>
            <w:r>
              <w:rPr>
                <w:rFonts w:ascii="Times New Roman" w:hAnsi="Times New Roman"/>
              </w:rPr>
              <w:t>Masters of Arts in Teacher</w:t>
            </w:r>
          </w:p>
        </w:tc>
        <w:tc>
          <w:tcPr>
            <w:tcW w:w="1320" w:type="dxa"/>
            <w:tcBorders>
              <w:left w:val="nil"/>
              <w:bottom w:val="nil"/>
              <w:right w:val="nil"/>
            </w:tcBorders>
            <w:vAlign w:val="center"/>
          </w:tcPr>
          <w:p w14:paraId="46FF7CD6" w14:textId="77777777" w:rsidR="0008578F" w:rsidRDefault="0008578F" w:rsidP="001B444A">
            <w:pPr>
              <w:jc w:val="center"/>
              <w:rPr>
                <w:rFonts w:ascii="Times New Roman" w:hAnsi="Times New Roman"/>
              </w:rPr>
            </w:pPr>
            <w:r>
              <w:rPr>
                <w:rFonts w:ascii="Times New Roman" w:hAnsi="Times New Roman"/>
              </w:rPr>
              <w:t>112</w:t>
            </w:r>
          </w:p>
        </w:tc>
        <w:tc>
          <w:tcPr>
            <w:tcW w:w="2400" w:type="dxa"/>
            <w:tcBorders>
              <w:left w:val="nil"/>
              <w:bottom w:val="nil"/>
              <w:right w:val="nil"/>
            </w:tcBorders>
            <w:vAlign w:val="center"/>
          </w:tcPr>
          <w:p w14:paraId="5264F81B" w14:textId="77777777" w:rsidR="0008578F" w:rsidRDefault="0008578F" w:rsidP="001B444A">
            <w:pPr>
              <w:jc w:val="center"/>
              <w:rPr>
                <w:rFonts w:ascii="Times New Roman" w:hAnsi="Times New Roman"/>
              </w:rPr>
            </w:pPr>
            <w:r>
              <w:rPr>
                <w:rFonts w:ascii="Times New Roman" w:hAnsi="Times New Roman"/>
              </w:rPr>
              <w:t>2.44</w:t>
            </w:r>
          </w:p>
        </w:tc>
        <w:tc>
          <w:tcPr>
            <w:tcW w:w="2400" w:type="dxa"/>
            <w:tcBorders>
              <w:left w:val="nil"/>
              <w:bottom w:val="nil"/>
              <w:right w:val="nil"/>
            </w:tcBorders>
            <w:vAlign w:val="center"/>
          </w:tcPr>
          <w:p w14:paraId="068EFFE6" w14:textId="77777777" w:rsidR="0008578F" w:rsidRDefault="0008578F" w:rsidP="001B444A">
            <w:pPr>
              <w:jc w:val="center"/>
              <w:rPr>
                <w:rFonts w:ascii="Times New Roman" w:hAnsi="Times New Roman"/>
              </w:rPr>
            </w:pPr>
            <w:r>
              <w:rPr>
                <w:rFonts w:ascii="Times New Roman" w:hAnsi="Times New Roman"/>
              </w:rPr>
              <w:t>.61</w:t>
            </w:r>
          </w:p>
        </w:tc>
      </w:tr>
      <w:tr w:rsidR="0008578F" w14:paraId="561A05DF" w14:textId="77777777">
        <w:trPr>
          <w:trHeight w:val="432"/>
        </w:trPr>
        <w:tc>
          <w:tcPr>
            <w:tcW w:w="3078" w:type="dxa"/>
            <w:tcBorders>
              <w:top w:val="nil"/>
              <w:left w:val="nil"/>
              <w:bottom w:val="single" w:sz="4" w:space="0" w:color="auto"/>
              <w:right w:val="nil"/>
            </w:tcBorders>
            <w:vAlign w:val="center"/>
          </w:tcPr>
          <w:p w14:paraId="7677AAED" w14:textId="77777777" w:rsidR="0008578F" w:rsidRDefault="0008578F" w:rsidP="001B444A">
            <w:pPr>
              <w:rPr>
                <w:rFonts w:ascii="Times New Roman" w:hAnsi="Times New Roman"/>
              </w:rPr>
            </w:pPr>
            <w:r>
              <w:rPr>
                <w:rFonts w:ascii="Times New Roman" w:hAnsi="Times New Roman"/>
              </w:rPr>
              <w:t>Undergraduate</w:t>
            </w:r>
          </w:p>
        </w:tc>
        <w:tc>
          <w:tcPr>
            <w:tcW w:w="1320" w:type="dxa"/>
            <w:tcBorders>
              <w:top w:val="nil"/>
              <w:left w:val="nil"/>
              <w:bottom w:val="single" w:sz="4" w:space="0" w:color="auto"/>
              <w:right w:val="nil"/>
            </w:tcBorders>
            <w:vAlign w:val="center"/>
          </w:tcPr>
          <w:p w14:paraId="67E545EC" w14:textId="77777777" w:rsidR="0008578F" w:rsidRDefault="0008578F" w:rsidP="001B444A">
            <w:pPr>
              <w:jc w:val="center"/>
              <w:rPr>
                <w:rFonts w:ascii="Times New Roman" w:hAnsi="Times New Roman"/>
              </w:rPr>
            </w:pPr>
            <w:r>
              <w:rPr>
                <w:rFonts w:ascii="Times New Roman" w:hAnsi="Times New Roman"/>
              </w:rPr>
              <w:t>120</w:t>
            </w:r>
          </w:p>
        </w:tc>
        <w:tc>
          <w:tcPr>
            <w:tcW w:w="2400" w:type="dxa"/>
            <w:tcBorders>
              <w:top w:val="nil"/>
              <w:left w:val="nil"/>
              <w:bottom w:val="single" w:sz="4" w:space="0" w:color="auto"/>
              <w:right w:val="nil"/>
            </w:tcBorders>
            <w:vAlign w:val="center"/>
          </w:tcPr>
          <w:p w14:paraId="61B86A70" w14:textId="77777777" w:rsidR="0008578F" w:rsidRDefault="0008578F" w:rsidP="001B444A">
            <w:pPr>
              <w:jc w:val="center"/>
              <w:rPr>
                <w:rFonts w:ascii="Times New Roman" w:hAnsi="Times New Roman"/>
              </w:rPr>
            </w:pPr>
            <w:r>
              <w:rPr>
                <w:rFonts w:ascii="Times New Roman" w:hAnsi="Times New Roman"/>
              </w:rPr>
              <w:t>2.32</w:t>
            </w:r>
          </w:p>
        </w:tc>
        <w:tc>
          <w:tcPr>
            <w:tcW w:w="2400" w:type="dxa"/>
            <w:tcBorders>
              <w:top w:val="nil"/>
              <w:left w:val="nil"/>
              <w:bottom w:val="single" w:sz="4" w:space="0" w:color="auto"/>
              <w:right w:val="nil"/>
            </w:tcBorders>
            <w:vAlign w:val="center"/>
          </w:tcPr>
          <w:p w14:paraId="7AD8469E" w14:textId="77777777" w:rsidR="0008578F" w:rsidRDefault="0008578F" w:rsidP="001B444A">
            <w:pPr>
              <w:jc w:val="center"/>
              <w:rPr>
                <w:rFonts w:ascii="Times New Roman" w:hAnsi="Times New Roman"/>
              </w:rPr>
            </w:pPr>
            <w:r>
              <w:rPr>
                <w:rFonts w:ascii="Times New Roman" w:hAnsi="Times New Roman"/>
              </w:rPr>
              <w:t>.62</w:t>
            </w:r>
          </w:p>
        </w:tc>
      </w:tr>
    </w:tbl>
    <w:p w14:paraId="3F601A32" w14:textId="77777777" w:rsidR="0008578F" w:rsidRDefault="0008578F" w:rsidP="0008578F">
      <w:pPr>
        <w:spacing w:line="480" w:lineRule="auto"/>
        <w:rPr>
          <w:rFonts w:ascii="Times New Roman" w:hAnsi="Times New Roman"/>
          <w:sz w:val="20"/>
        </w:rPr>
      </w:pPr>
    </w:p>
    <w:p w14:paraId="64D9D65D" w14:textId="77777777" w:rsidR="0008578F" w:rsidRPr="00CA2322" w:rsidRDefault="0008578F" w:rsidP="0008578F">
      <w:pPr>
        <w:spacing w:line="480" w:lineRule="auto"/>
        <w:rPr>
          <w:rFonts w:ascii="Times New Roman" w:hAnsi="Times New Roman"/>
        </w:rPr>
      </w:pPr>
      <w:r>
        <w:rPr>
          <w:rFonts w:ascii="Times New Roman" w:hAnsi="Times New Roman"/>
          <w:sz w:val="20"/>
        </w:rPr>
        <w:tab/>
      </w:r>
      <w:r>
        <w:rPr>
          <w:rFonts w:ascii="Times New Roman" w:hAnsi="Times New Roman"/>
        </w:rPr>
        <w:t xml:space="preserve">The results of this t-test are not significantly different with a p value of .149. Again, in the next table, the data was separated by degree program for each iteration of the STAS. Then a t-test of independent means was used to analyze the data to determine if there was a significant difference among any of the data for degree program and stress levels throughout the study.  </w:t>
      </w:r>
    </w:p>
    <w:p w14:paraId="1401A4B3" w14:textId="77777777" w:rsidR="0008578F" w:rsidRDefault="0008578F" w:rsidP="0008578F">
      <w:pPr>
        <w:spacing w:line="480" w:lineRule="auto"/>
        <w:rPr>
          <w:rFonts w:ascii="Times" w:hAnsi="Times" w:cs="Times"/>
          <w:szCs w:val="20"/>
        </w:rPr>
      </w:pPr>
      <w:r>
        <w:rPr>
          <w:rFonts w:ascii="Times" w:hAnsi="Times" w:cs="Times"/>
          <w:szCs w:val="20"/>
        </w:rPr>
        <w:t>Table 5</w:t>
      </w:r>
    </w:p>
    <w:p w14:paraId="1E18249F" w14:textId="77777777" w:rsidR="0008578F" w:rsidRPr="007B4919" w:rsidRDefault="0008578F" w:rsidP="0008578F">
      <w:pPr>
        <w:spacing w:line="480" w:lineRule="auto"/>
        <w:rPr>
          <w:rFonts w:ascii="Times New Roman" w:hAnsi="Times New Roman"/>
        </w:rPr>
      </w:pPr>
      <w:r>
        <w:rPr>
          <w:rFonts w:ascii="Times New Roman" w:hAnsi="Times New Roman"/>
          <w:i/>
        </w:rPr>
        <w:t xml:space="preserve">Independent t-test of degree program on full mean for four iterations of Student Teaching Anxiety Scale </w:t>
      </w:r>
    </w:p>
    <w:tbl>
      <w:tblPr>
        <w:tblW w:w="0" w:type="auto"/>
        <w:tblBorders>
          <w:top w:val="single" w:sz="4" w:space="0" w:color="000000"/>
          <w:bottom w:val="single" w:sz="4" w:space="0" w:color="000000"/>
          <w:insideH w:val="single" w:sz="4" w:space="0" w:color="000000"/>
        </w:tblBorders>
        <w:tblLook w:val="00BF" w:firstRow="1" w:lastRow="0" w:firstColumn="1" w:lastColumn="0" w:noHBand="0" w:noVBand="0"/>
      </w:tblPr>
      <w:tblGrid>
        <w:gridCol w:w="1623"/>
        <w:gridCol w:w="875"/>
        <w:gridCol w:w="820"/>
        <w:gridCol w:w="862"/>
        <w:gridCol w:w="317"/>
        <w:gridCol w:w="873"/>
        <w:gridCol w:w="916"/>
        <w:gridCol w:w="756"/>
        <w:gridCol w:w="896"/>
      </w:tblGrid>
      <w:tr w:rsidR="0008578F" w:rsidRPr="00F741F8" w14:paraId="0C1D6BD5" w14:textId="77777777">
        <w:trPr>
          <w:trHeight w:val="432"/>
        </w:trPr>
        <w:tc>
          <w:tcPr>
            <w:tcW w:w="1623" w:type="dxa"/>
            <w:tcBorders>
              <w:top w:val="single" w:sz="2" w:space="0" w:color="auto"/>
              <w:bottom w:val="nil"/>
            </w:tcBorders>
            <w:vAlign w:val="center"/>
          </w:tcPr>
          <w:p w14:paraId="1F41A714" w14:textId="77777777" w:rsidR="0008578F" w:rsidRPr="00F741F8" w:rsidRDefault="0008578F" w:rsidP="001B444A">
            <w:pPr>
              <w:spacing w:after="0"/>
            </w:pPr>
          </w:p>
        </w:tc>
        <w:tc>
          <w:tcPr>
            <w:tcW w:w="5419" w:type="dxa"/>
            <w:gridSpan w:val="7"/>
            <w:tcBorders>
              <w:top w:val="single" w:sz="2" w:space="0" w:color="auto"/>
              <w:bottom w:val="single" w:sz="4" w:space="0" w:color="auto"/>
            </w:tcBorders>
            <w:vAlign w:val="center"/>
          </w:tcPr>
          <w:p w14:paraId="34B37066" w14:textId="77777777" w:rsidR="0008578F" w:rsidRPr="00F741F8" w:rsidRDefault="0008578F" w:rsidP="001B444A">
            <w:pPr>
              <w:spacing w:after="0"/>
              <w:jc w:val="center"/>
            </w:pPr>
            <w:r>
              <w:t>Degree Program</w:t>
            </w:r>
          </w:p>
        </w:tc>
        <w:tc>
          <w:tcPr>
            <w:tcW w:w="896" w:type="dxa"/>
            <w:tcBorders>
              <w:top w:val="single" w:sz="2" w:space="0" w:color="auto"/>
              <w:bottom w:val="nil"/>
            </w:tcBorders>
            <w:vAlign w:val="center"/>
          </w:tcPr>
          <w:p w14:paraId="62EBD37E" w14:textId="77777777" w:rsidR="0008578F" w:rsidRPr="00F741F8" w:rsidRDefault="0008578F" w:rsidP="001B444A">
            <w:pPr>
              <w:spacing w:after="0"/>
              <w:jc w:val="center"/>
            </w:pPr>
          </w:p>
        </w:tc>
      </w:tr>
      <w:tr w:rsidR="0008578F" w:rsidRPr="00F741F8" w14:paraId="355A8C94" w14:textId="77777777">
        <w:trPr>
          <w:trHeight w:val="576"/>
        </w:trPr>
        <w:tc>
          <w:tcPr>
            <w:tcW w:w="1623" w:type="dxa"/>
            <w:tcBorders>
              <w:top w:val="nil"/>
              <w:bottom w:val="single" w:sz="4" w:space="0" w:color="auto"/>
            </w:tcBorders>
            <w:vAlign w:val="center"/>
          </w:tcPr>
          <w:p w14:paraId="5FBE82CC" w14:textId="77777777" w:rsidR="0008578F" w:rsidRPr="00F741F8" w:rsidRDefault="0008578F" w:rsidP="001B444A">
            <w:pPr>
              <w:spacing w:after="0"/>
            </w:pPr>
            <w:r>
              <w:t>Test Iteration</w:t>
            </w:r>
          </w:p>
        </w:tc>
        <w:tc>
          <w:tcPr>
            <w:tcW w:w="2557" w:type="dxa"/>
            <w:gridSpan w:val="3"/>
            <w:tcBorders>
              <w:top w:val="single" w:sz="4" w:space="0" w:color="auto"/>
              <w:bottom w:val="single" w:sz="4" w:space="0" w:color="auto"/>
            </w:tcBorders>
            <w:vAlign w:val="center"/>
          </w:tcPr>
          <w:p w14:paraId="2AACC3B2" w14:textId="77777777" w:rsidR="0008578F" w:rsidRPr="00F741F8" w:rsidRDefault="0008578F" w:rsidP="001B444A">
            <w:pPr>
              <w:spacing w:after="0"/>
              <w:jc w:val="center"/>
            </w:pPr>
            <w:r>
              <w:t>Masters of Arts in Teaching</w:t>
            </w:r>
          </w:p>
        </w:tc>
        <w:tc>
          <w:tcPr>
            <w:tcW w:w="317" w:type="dxa"/>
            <w:tcBorders>
              <w:top w:val="single" w:sz="4" w:space="0" w:color="auto"/>
              <w:bottom w:val="single" w:sz="4" w:space="0" w:color="auto"/>
            </w:tcBorders>
            <w:vAlign w:val="center"/>
          </w:tcPr>
          <w:p w14:paraId="40DC599B" w14:textId="77777777" w:rsidR="0008578F" w:rsidRPr="00F741F8" w:rsidRDefault="0008578F" w:rsidP="001B444A">
            <w:pPr>
              <w:spacing w:after="0"/>
              <w:jc w:val="center"/>
            </w:pPr>
          </w:p>
        </w:tc>
        <w:tc>
          <w:tcPr>
            <w:tcW w:w="2545" w:type="dxa"/>
            <w:gridSpan w:val="3"/>
            <w:tcBorders>
              <w:top w:val="single" w:sz="4" w:space="0" w:color="auto"/>
              <w:bottom w:val="single" w:sz="4" w:space="0" w:color="auto"/>
            </w:tcBorders>
            <w:vAlign w:val="center"/>
          </w:tcPr>
          <w:p w14:paraId="60667642" w14:textId="77777777" w:rsidR="0008578F" w:rsidRPr="00F741F8" w:rsidRDefault="0008578F" w:rsidP="001B444A">
            <w:pPr>
              <w:spacing w:after="0"/>
              <w:jc w:val="center"/>
            </w:pPr>
            <w:r>
              <w:t>Undergraduate</w:t>
            </w:r>
          </w:p>
        </w:tc>
        <w:tc>
          <w:tcPr>
            <w:tcW w:w="896" w:type="dxa"/>
            <w:tcBorders>
              <w:top w:val="nil"/>
              <w:bottom w:val="nil"/>
            </w:tcBorders>
            <w:vAlign w:val="center"/>
          </w:tcPr>
          <w:p w14:paraId="55D3B1D8" w14:textId="77777777" w:rsidR="0008578F" w:rsidRPr="00F741F8" w:rsidRDefault="0008578F" w:rsidP="001B444A">
            <w:pPr>
              <w:spacing w:after="0"/>
              <w:jc w:val="center"/>
            </w:pPr>
          </w:p>
        </w:tc>
      </w:tr>
      <w:tr w:rsidR="0008578F" w:rsidRPr="00F741F8" w14:paraId="4C968E7E" w14:textId="77777777">
        <w:trPr>
          <w:trHeight w:val="432"/>
        </w:trPr>
        <w:tc>
          <w:tcPr>
            <w:tcW w:w="1623" w:type="dxa"/>
            <w:tcBorders>
              <w:top w:val="single" w:sz="4" w:space="0" w:color="auto"/>
              <w:bottom w:val="single" w:sz="4" w:space="0" w:color="000000"/>
            </w:tcBorders>
            <w:vAlign w:val="center"/>
          </w:tcPr>
          <w:p w14:paraId="6DCFCCD3" w14:textId="77777777" w:rsidR="0008578F" w:rsidRPr="00F741F8" w:rsidRDefault="0008578F" w:rsidP="001B444A">
            <w:pPr>
              <w:spacing w:after="0"/>
            </w:pPr>
          </w:p>
        </w:tc>
        <w:tc>
          <w:tcPr>
            <w:tcW w:w="875" w:type="dxa"/>
            <w:tcBorders>
              <w:top w:val="single" w:sz="4" w:space="0" w:color="auto"/>
              <w:bottom w:val="single" w:sz="4" w:space="0" w:color="000000"/>
            </w:tcBorders>
            <w:vAlign w:val="center"/>
          </w:tcPr>
          <w:p w14:paraId="57F1AA4B" w14:textId="77777777" w:rsidR="0008578F" w:rsidRPr="00BC7AE7" w:rsidRDefault="0008578F" w:rsidP="001B444A">
            <w:pPr>
              <w:spacing w:after="0"/>
              <w:jc w:val="center"/>
              <w:rPr>
                <w:i/>
              </w:rPr>
            </w:pPr>
            <w:r w:rsidRPr="00BC7AE7">
              <w:rPr>
                <w:i/>
              </w:rPr>
              <w:t>n</w:t>
            </w:r>
          </w:p>
        </w:tc>
        <w:tc>
          <w:tcPr>
            <w:tcW w:w="820" w:type="dxa"/>
            <w:tcBorders>
              <w:top w:val="single" w:sz="4" w:space="0" w:color="auto"/>
              <w:bottom w:val="single" w:sz="4" w:space="0" w:color="000000"/>
            </w:tcBorders>
            <w:vAlign w:val="center"/>
          </w:tcPr>
          <w:p w14:paraId="6D1EF1F5" w14:textId="77777777" w:rsidR="0008578F" w:rsidRPr="00F741F8" w:rsidRDefault="0008578F" w:rsidP="001B444A">
            <w:pPr>
              <w:spacing w:after="0"/>
              <w:jc w:val="center"/>
            </w:pPr>
            <w:r w:rsidRPr="00F741F8">
              <w:t>Mean</w:t>
            </w:r>
          </w:p>
        </w:tc>
        <w:tc>
          <w:tcPr>
            <w:tcW w:w="862" w:type="dxa"/>
            <w:tcBorders>
              <w:top w:val="single" w:sz="4" w:space="0" w:color="auto"/>
              <w:bottom w:val="single" w:sz="4" w:space="0" w:color="000000"/>
            </w:tcBorders>
            <w:vAlign w:val="center"/>
          </w:tcPr>
          <w:p w14:paraId="573547BA" w14:textId="77777777" w:rsidR="0008578F" w:rsidRPr="00BC7AE7" w:rsidRDefault="0008578F" w:rsidP="001B444A">
            <w:pPr>
              <w:spacing w:after="0"/>
              <w:jc w:val="center"/>
              <w:rPr>
                <w:i/>
              </w:rPr>
            </w:pPr>
            <w:r w:rsidRPr="00BC7AE7">
              <w:rPr>
                <w:i/>
              </w:rPr>
              <w:t>SD</w:t>
            </w:r>
          </w:p>
        </w:tc>
        <w:tc>
          <w:tcPr>
            <w:tcW w:w="317" w:type="dxa"/>
            <w:tcBorders>
              <w:top w:val="single" w:sz="4" w:space="0" w:color="auto"/>
              <w:bottom w:val="single" w:sz="4" w:space="0" w:color="000000"/>
            </w:tcBorders>
            <w:vAlign w:val="center"/>
          </w:tcPr>
          <w:p w14:paraId="320D9100" w14:textId="77777777" w:rsidR="0008578F" w:rsidRPr="00F741F8" w:rsidRDefault="0008578F" w:rsidP="001B444A">
            <w:pPr>
              <w:spacing w:after="0"/>
              <w:jc w:val="center"/>
            </w:pPr>
          </w:p>
        </w:tc>
        <w:tc>
          <w:tcPr>
            <w:tcW w:w="873" w:type="dxa"/>
            <w:tcBorders>
              <w:top w:val="single" w:sz="4" w:space="0" w:color="auto"/>
              <w:bottom w:val="single" w:sz="4" w:space="0" w:color="000000"/>
            </w:tcBorders>
            <w:vAlign w:val="center"/>
          </w:tcPr>
          <w:p w14:paraId="4D806C17" w14:textId="77777777" w:rsidR="0008578F" w:rsidRPr="00BC7AE7" w:rsidRDefault="0008578F" w:rsidP="001B444A">
            <w:pPr>
              <w:spacing w:after="0"/>
              <w:jc w:val="center"/>
              <w:rPr>
                <w:i/>
              </w:rPr>
            </w:pPr>
            <w:r w:rsidRPr="00BC7AE7">
              <w:rPr>
                <w:i/>
              </w:rPr>
              <w:t>n</w:t>
            </w:r>
          </w:p>
        </w:tc>
        <w:tc>
          <w:tcPr>
            <w:tcW w:w="916" w:type="dxa"/>
            <w:tcBorders>
              <w:top w:val="single" w:sz="4" w:space="0" w:color="auto"/>
              <w:bottom w:val="single" w:sz="4" w:space="0" w:color="000000"/>
            </w:tcBorders>
            <w:vAlign w:val="center"/>
          </w:tcPr>
          <w:p w14:paraId="52BF85F2" w14:textId="77777777" w:rsidR="0008578F" w:rsidRPr="00F741F8" w:rsidRDefault="0008578F" w:rsidP="001B444A">
            <w:pPr>
              <w:spacing w:after="0"/>
              <w:jc w:val="center"/>
            </w:pPr>
            <w:r w:rsidRPr="00F741F8">
              <w:t>Mean</w:t>
            </w:r>
          </w:p>
        </w:tc>
        <w:tc>
          <w:tcPr>
            <w:tcW w:w="756" w:type="dxa"/>
            <w:tcBorders>
              <w:top w:val="single" w:sz="4" w:space="0" w:color="auto"/>
              <w:bottom w:val="single" w:sz="4" w:space="0" w:color="000000"/>
            </w:tcBorders>
            <w:vAlign w:val="center"/>
          </w:tcPr>
          <w:p w14:paraId="18827BB8" w14:textId="77777777" w:rsidR="0008578F" w:rsidRPr="00BC7AE7" w:rsidRDefault="0008578F" w:rsidP="001B444A">
            <w:pPr>
              <w:spacing w:after="0"/>
              <w:jc w:val="center"/>
              <w:rPr>
                <w:i/>
              </w:rPr>
            </w:pPr>
            <w:r w:rsidRPr="00BC7AE7">
              <w:rPr>
                <w:i/>
              </w:rPr>
              <w:t>SD</w:t>
            </w:r>
          </w:p>
        </w:tc>
        <w:tc>
          <w:tcPr>
            <w:tcW w:w="896" w:type="dxa"/>
            <w:tcBorders>
              <w:top w:val="nil"/>
              <w:bottom w:val="single" w:sz="4" w:space="0" w:color="000000"/>
            </w:tcBorders>
            <w:vAlign w:val="center"/>
          </w:tcPr>
          <w:p w14:paraId="60D0FD69" w14:textId="77777777" w:rsidR="0008578F" w:rsidRPr="00F741F8" w:rsidRDefault="0008578F" w:rsidP="001B444A">
            <w:pPr>
              <w:spacing w:after="0"/>
              <w:jc w:val="center"/>
              <w:rPr>
                <w:i/>
              </w:rPr>
            </w:pPr>
            <w:r w:rsidRPr="00F741F8">
              <w:rPr>
                <w:i/>
              </w:rPr>
              <w:t>p</w:t>
            </w:r>
          </w:p>
        </w:tc>
      </w:tr>
      <w:tr w:rsidR="0008578F" w:rsidRPr="00F741F8" w14:paraId="5D0B8C8A" w14:textId="77777777">
        <w:trPr>
          <w:trHeight w:val="432"/>
        </w:trPr>
        <w:tc>
          <w:tcPr>
            <w:tcW w:w="1623" w:type="dxa"/>
            <w:tcBorders>
              <w:top w:val="single" w:sz="4" w:space="0" w:color="000000"/>
              <w:bottom w:val="nil"/>
              <w:right w:val="nil"/>
            </w:tcBorders>
            <w:vAlign w:val="center"/>
          </w:tcPr>
          <w:p w14:paraId="46E56073" w14:textId="77777777" w:rsidR="0008578F" w:rsidRPr="00F741F8" w:rsidRDefault="0008578F" w:rsidP="001B444A">
            <w:pPr>
              <w:spacing w:after="0"/>
            </w:pPr>
            <w:r>
              <w:t>1</w:t>
            </w:r>
          </w:p>
        </w:tc>
        <w:tc>
          <w:tcPr>
            <w:tcW w:w="875" w:type="dxa"/>
            <w:tcBorders>
              <w:top w:val="single" w:sz="4" w:space="0" w:color="000000"/>
              <w:left w:val="nil"/>
              <w:bottom w:val="nil"/>
              <w:right w:val="nil"/>
            </w:tcBorders>
            <w:vAlign w:val="center"/>
          </w:tcPr>
          <w:p w14:paraId="68B1EC19" w14:textId="77777777" w:rsidR="0008578F" w:rsidRPr="00F741F8" w:rsidRDefault="0008578F" w:rsidP="001B444A">
            <w:pPr>
              <w:spacing w:after="0"/>
              <w:jc w:val="center"/>
            </w:pPr>
            <w:r>
              <w:t>28</w:t>
            </w:r>
          </w:p>
        </w:tc>
        <w:tc>
          <w:tcPr>
            <w:tcW w:w="820" w:type="dxa"/>
            <w:tcBorders>
              <w:top w:val="single" w:sz="4" w:space="0" w:color="000000"/>
              <w:left w:val="nil"/>
              <w:bottom w:val="nil"/>
              <w:right w:val="nil"/>
            </w:tcBorders>
            <w:vAlign w:val="center"/>
          </w:tcPr>
          <w:p w14:paraId="0CBB7080" w14:textId="77777777" w:rsidR="0008578F" w:rsidRPr="00F741F8" w:rsidRDefault="0008578F" w:rsidP="001B444A">
            <w:pPr>
              <w:spacing w:after="0"/>
              <w:jc w:val="center"/>
            </w:pPr>
            <w:r>
              <w:t>2.99</w:t>
            </w:r>
          </w:p>
        </w:tc>
        <w:tc>
          <w:tcPr>
            <w:tcW w:w="862" w:type="dxa"/>
            <w:tcBorders>
              <w:top w:val="single" w:sz="4" w:space="0" w:color="000000"/>
              <w:left w:val="nil"/>
              <w:bottom w:val="nil"/>
              <w:right w:val="nil"/>
            </w:tcBorders>
            <w:vAlign w:val="center"/>
          </w:tcPr>
          <w:p w14:paraId="0DD783D1" w14:textId="77777777" w:rsidR="0008578F" w:rsidRPr="00F741F8" w:rsidRDefault="0008578F" w:rsidP="001B444A">
            <w:pPr>
              <w:spacing w:after="0"/>
              <w:jc w:val="center"/>
            </w:pPr>
            <w:r>
              <w:t>.37</w:t>
            </w:r>
          </w:p>
        </w:tc>
        <w:tc>
          <w:tcPr>
            <w:tcW w:w="317" w:type="dxa"/>
            <w:tcBorders>
              <w:top w:val="single" w:sz="4" w:space="0" w:color="000000"/>
              <w:left w:val="nil"/>
              <w:bottom w:val="nil"/>
              <w:right w:val="nil"/>
            </w:tcBorders>
            <w:vAlign w:val="center"/>
          </w:tcPr>
          <w:p w14:paraId="1FE8ADF0" w14:textId="77777777" w:rsidR="0008578F" w:rsidRPr="00F741F8" w:rsidRDefault="0008578F" w:rsidP="001B444A">
            <w:pPr>
              <w:spacing w:after="0"/>
              <w:jc w:val="center"/>
            </w:pPr>
          </w:p>
        </w:tc>
        <w:tc>
          <w:tcPr>
            <w:tcW w:w="873" w:type="dxa"/>
            <w:tcBorders>
              <w:top w:val="single" w:sz="4" w:space="0" w:color="000000"/>
              <w:left w:val="nil"/>
              <w:bottom w:val="nil"/>
              <w:right w:val="nil"/>
            </w:tcBorders>
            <w:vAlign w:val="center"/>
          </w:tcPr>
          <w:p w14:paraId="3C658ED4" w14:textId="77777777" w:rsidR="0008578F" w:rsidRPr="00F741F8" w:rsidRDefault="0008578F" w:rsidP="001B444A">
            <w:pPr>
              <w:spacing w:after="0"/>
              <w:jc w:val="center"/>
            </w:pPr>
            <w:r>
              <w:t>30</w:t>
            </w:r>
          </w:p>
        </w:tc>
        <w:tc>
          <w:tcPr>
            <w:tcW w:w="916" w:type="dxa"/>
            <w:tcBorders>
              <w:top w:val="single" w:sz="4" w:space="0" w:color="000000"/>
              <w:left w:val="nil"/>
              <w:bottom w:val="nil"/>
              <w:right w:val="nil"/>
            </w:tcBorders>
            <w:vAlign w:val="center"/>
          </w:tcPr>
          <w:p w14:paraId="1F252F2A" w14:textId="77777777" w:rsidR="0008578F" w:rsidRPr="00F741F8" w:rsidRDefault="0008578F" w:rsidP="001B444A">
            <w:pPr>
              <w:spacing w:after="0"/>
              <w:jc w:val="center"/>
            </w:pPr>
            <w:r>
              <w:t>2.72</w:t>
            </w:r>
          </w:p>
        </w:tc>
        <w:tc>
          <w:tcPr>
            <w:tcW w:w="756" w:type="dxa"/>
            <w:tcBorders>
              <w:top w:val="single" w:sz="4" w:space="0" w:color="000000"/>
              <w:left w:val="nil"/>
              <w:bottom w:val="nil"/>
              <w:right w:val="nil"/>
            </w:tcBorders>
            <w:vAlign w:val="center"/>
          </w:tcPr>
          <w:p w14:paraId="708F110E" w14:textId="77777777" w:rsidR="0008578F" w:rsidRPr="00F741F8" w:rsidRDefault="0008578F" w:rsidP="001B444A">
            <w:pPr>
              <w:spacing w:after="0"/>
              <w:jc w:val="center"/>
            </w:pPr>
            <w:r>
              <w:t>.62</w:t>
            </w:r>
          </w:p>
        </w:tc>
        <w:tc>
          <w:tcPr>
            <w:tcW w:w="896" w:type="dxa"/>
            <w:tcBorders>
              <w:top w:val="single" w:sz="4" w:space="0" w:color="000000"/>
              <w:left w:val="nil"/>
              <w:bottom w:val="nil"/>
            </w:tcBorders>
            <w:vAlign w:val="center"/>
          </w:tcPr>
          <w:p w14:paraId="3B8E4C22" w14:textId="77777777" w:rsidR="0008578F" w:rsidRPr="00F741F8" w:rsidRDefault="0008578F" w:rsidP="001B444A">
            <w:pPr>
              <w:spacing w:after="0"/>
              <w:jc w:val="center"/>
            </w:pPr>
            <w:r>
              <w:t>.047</w:t>
            </w:r>
          </w:p>
        </w:tc>
      </w:tr>
      <w:tr w:rsidR="0008578F" w:rsidRPr="00F741F8" w14:paraId="0A30FA1D" w14:textId="77777777">
        <w:trPr>
          <w:trHeight w:val="432"/>
        </w:trPr>
        <w:tc>
          <w:tcPr>
            <w:tcW w:w="1623" w:type="dxa"/>
            <w:tcBorders>
              <w:top w:val="nil"/>
              <w:bottom w:val="nil"/>
              <w:right w:val="nil"/>
            </w:tcBorders>
            <w:vAlign w:val="center"/>
          </w:tcPr>
          <w:p w14:paraId="1F1B8252" w14:textId="77777777" w:rsidR="0008578F" w:rsidRPr="00F741F8" w:rsidRDefault="0008578F" w:rsidP="001B444A">
            <w:pPr>
              <w:spacing w:after="0"/>
            </w:pPr>
            <w:r>
              <w:t>2</w:t>
            </w:r>
          </w:p>
        </w:tc>
        <w:tc>
          <w:tcPr>
            <w:tcW w:w="875" w:type="dxa"/>
            <w:tcBorders>
              <w:top w:val="nil"/>
              <w:left w:val="nil"/>
              <w:bottom w:val="nil"/>
              <w:right w:val="nil"/>
            </w:tcBorders>
            <w:vAlign w:val="center"/>
          </w:tcPr>
          <w:p w14:paraId="7D6344C0" w14:textId="77777777" w:rsidR="0008578F" w:rsidRPr="00F741F8" w:rsidRDefault="0008578F" w:rsidP="001B444A">
            <w:pPr>
              <w:spacing w:after="0"/>
              <w:jc w:val="center"/>
            </w:pPr>
            <w:r>
              <w:t>28</w:t>
            </w:r>
          </w:p>
        </w:tc>
        <w:tc>
          <w:tcPr>
            <w:tcW w:w="820" w:type="dxa"/>
            <w:tcBorders>
              <w:top w:val="nil"/>
              <w:left w:val="nil"/>
              <w:bottom w:val="nil"/>
              <w:right w:val="nil"/>
            </w:tcBorders>
            <w:vAlign w:val="center"/>
          </w:tcPr>
          <w:p w14:paraId="64516618" w14:textId="77777777" w:rsidR="0008578F" w:rsidRPr="00F741F8" w:rsidRDefault="0008578F" w:rsidP="001B444A">
            <w:pPr>
              <w:spacing w:after="0"/>
              <w:jc w:val="center"/>
            </w:pPr>
            <w:r>
              <w:t>2.29</w:t>
            </w:r>
          </w:p>
        </w:tc>
        <w:tc>
          <w:tcPr>
            <w:tcW w:w="862" w:type="dxa"/>
            <w:tcBorders>
              <w:top w:val="nil"/>
              <w:left w:val="nil"/>
              <w:bottom w:val="nil"/>
              <w:right w:val="nil"/>
            </w:tcBorders>
            <w:vAlign w:val="center"/>
          </w:tcPr>
          <w:p w14:paraId="21C699BC" w14:textId="77777777" w:rsidR="0008578F" w:rsidRPr="00F741F8" w:rsidRDefault="0008578F" w:rsidP="001B444A">
            <w:pPr>
              <w:spacing w:after="0"/>
              <w:jc w:val="center"/>
            </w:pPr>
            <w:r>
              <w:t>.49</w:t>
            </w:r>
          </w:p>
        </w:tc>
        <w:tc>
          <w:tcPr>
            <w:tcW w:w="317" w:type="dxa"/>
            <w:tcBorders>
              <w:top w:val="nil"/>
              <w:left w:val="nil"/>
              <w:bottom w:val="nil"/>
              <w:right w:val="nil"/>
            </w:tcBorders>
            <w:vAlign w:val="center"/>
          </w:tcPr>
          <w:p w14:paraId="5B04942B" w14:textId="77777777" w:rsidR="0008578F" w:rsidRPr="00F741F8" w:rsidRDefault="0008578F" w:rsidP="001B444A">
            <w:pPr>
              <w:spacing w:after="0"/>
              <w:jc w:val="center"/>
            </w:pPr>
          </w:p>
        </w:tc>
        <w:tc>
          <w:tcPr>
            <w:tcW w:w="873" w:type="dxa"/>
            <w:tcBorders>
              <w:top w:val="nil"/>
              <w:left w:val="nil"/>
              <w:bottom w:val="nil"/>
              <w:right w:val="nil"/>
            </w:tcBorders>
            <w:vAlign w:val="center"/>
          </w:tcPr>
          <w:p w14:paraId="59B50B6A" w14:textId="77777777" w:rsidR="0008578F" w:rsidRPr="00F741F8" w:rsidRDefault="0008578F" w:rsidP="001B444A">
            <w:pPr>
              <w:spacing w:after="0"/>
              <w:jc w:val="center"/>
            </w:pPr>
            <w:r>
              <w:t>30</w:t>
            </w:r>
          </w:p>
        </w:tc>
        <w:tc>
          <w:tcPr>
            <w:tcW w:w="916" w:type="dxa"/>
            <w:tcBorders>
              <w:top w:val="nil"/>
              <w:left w:val="nil"/>
              <w:bottom w:val="nil"/>
              <w:right w:val="nil"/>
            </w:tcBorders>
            <w:vAlign w:val="center"/>
          </w:tcPr>
          <w:p w14:paraId="1183BA87" w14:textId="77777777" w:rsidR="0008578F" w:rsidRPr="00F741F8" w:rsidRDefault="0008578F" w:rsidP="001B444A">
            <w:pPr>
              <w:spacing w:after="0"/>
              <w:jc w:val="center"/>
            </w:pPr>
            <w:r>
              <w:t>2.32</w:t>
            </w:r>
          </w:p>
        </w:tc>
        <w:tc>
          <w:tcPr>
            <w:tcW w:w="756" w:type="dxa"/>
            <w:tcBorders>
              <w:top w:val="nil"/>
              <w:left w:val="nil"/>
              <w:bottom w:val="nil"/>
              <w:right w:val="nil"/>
            </w:tcBorders>
            <w:vAlign w:val="center"/>
          </w:tcPr>
          <w:p w14:paraId="0597786E" w14:textId="77777777" w:rsidR="0008578F" w:rsidRPr="00F741F8" w:rsidRDefault="0008578F" w:rsidP="001B444A">
            <w:pPr>
              <w:spacing w:after="0"/>
              <w:jc w:val="center"/>
            </w:pPr>
            <w:r>
              <w:t>.51</w:t>
            </w:r>
          </w:p>
        </w:tc>
        <w:tc>
          <w:tcPr>
            <w:tcW w:w="896" w:type="dxa"/>
            <w:tcBorders>
              <w:top w:val="nil"/>
              <w:left w:val="nil"/>
              <w:bottom w:val="nil"/>
            </w:tcBorders>
            <w:vAlign w:val="center"/>
          </w:tcPr>
          <w:p w14:paraId="1EF3CDF5" w14:textId="77777777" w:rsidR="0008578F" w:rsidRPr="00F741F8" w:rsidRDefault="0008578F" w:rsidP="001B444A">
            <w:pPr>
              <w:spacing w:after="0"/>
              <w:jc w:val="center"/>
            </w:pPr>
            <w:r>
              <w:t>.864</w:t>
            </w:r>
          </w:p>
        </w:tc>
      </w:tr>
      <w:tr w:rsidR="0008578F" w:rsidRPr="00F741F8" w14:paraId="3285A958" w14:textId="77777777">
        <w:trPr>
          <w:trHeight w:val="432"/>
        </w:trPr>
        <w:tc>
          <w:tcPr>
            <w:tcW w:w="1623" w:type="dxa"/>
            <w:tcBorders>
              <w:top w:val="nil"/>
              <w:bottom w:val="nil"/>
            </w:tcBorders>
            <w:vAlign w:val="center"/>
          </w:tcPr>
          <w:p w14:paraId="13F7D04D" w14:textId="77777777" w:rsidR="0008578F" w:rsidRPr="00F741F8" w:rsidRDefault="0008578F" w:rsidP="001B444A">
            <w:pPr>
              <w:spacing w:after="0"/>
            </w:pPr>
            <w:r>
              <w:t>3</w:t>
            </w:r>
          </w:p>
        </w:tc>
        <w:tc>
          <w:tcPr>
            <w:tcW w:w="875" w:type="dxa"/>
            <w:tcBorders>
              <w:top w:val="nil"/>
              <w:bottom w:val="nil"/>
            </w:tcBorders>
            <w:vAlign w:val="center"/>
          </w:tcPr>
          <w:p w14:paraId="24FEE26E" w14:textId="77777777" w:rsidR="0008578F" w:rsidRPr="00F741F8" w:rsidRDefault="0008578F" w:rsidP="001B444A">
            <w:pPr>
              <w:spacing w:after="0"/>
              <w:jc w:val="center"/>
            </w:pPr>
            <w:r>
              <w:t>28</w:t>
            </w:r>
          </w:p>
        </w:tc>
        <w:tc>
          <w:tcPr>
            <w:tcW w:w="820" w:type="dxa"/>
            <w:tcBorders>
              <w:top w:val="nil"/>
              <w:bottom w:val="nil"/>
            </w:tcBorders>
            <w:vAlign w:val="center"/>
          </w:tcPr>
          <w:p w14:paraId="6141623C" w14:textId="77777777" w:rsidR="0008578F" w:rsidRPr="00F741F8" w:rsidRDefault="0008578F" w:rsidP="001B444A">
            <w:pPr>
              <w:spacing w:after="0"/>
              <w:jc w:val="center"/>
            </w:pPr>
            <w:r>
              <w:t>2.49</w:t>
            </w:r>
          </w:p>
        </w:tc>
        <w:tc>
          <w:tcPr>
            <w:tcW w:w="862" w:type="dxa"/>
            <w:tcBorders>
              <w:top w:val="nil"/>
              <w:bottom w:val="nil"/>
            </w:tcBorders>
            <w:vAlign w:val="center"/>
          </w:tcPr>
          <w:p w14:paraId="2462948E" w14:textId="77777777" w:rsidR="0008578F" w:rsidRPr="00F741F8" w:rsidRDefault="0008578F" w:rsidP="001B444A">
            <w:pPr>
              <w:spacing w:after="0"/>
              <w:jc w:val="center"/>
            </w:pPr>
            <w:r>
              <w:t>.51</w:t>
            </w:r>
          </w:p>
        </w:tc>
        <w:tc>
          <w:tcPr>
            <w:tcW w:w="317" w:type="dxa"/>
            <w:tcBorders>
              <w:top w:val="nil"/>
              <w:bottom w:val="nil"/>
            </w:tcBorders>
            <w:vAlign w:val="center"/>
          </w:tcPr>
          <w:p w14:paraId="74E9CF9E" w14:textId="77777777" w:rsidR="0008578F" w:rsidRPr="00F741F8" w:rsidRDefault="0008578F" w:rsidP="001B444A">
            <w:pPr>
              <w:spacing w:after="0"/>
              <w:jc w:val="center"/>
            </w:pPr>
          </w:p>
        </w:tc>
        <w:tc>
          <w:tcPr>
            <w:tcW w:w="873" w:type="dxa"/>
            <w:tcBorders>
              <w:top w:val="nil"/>
              <w:bottom w:val="nil"/>
            </w:tcBorders>
            <w:vAlign w:val="center"/>
          </w:tcPr>
          <w:p w14:paraId="48CEDDE7" w14:textId="77777777" w:rsidR="0008578F" w:rsidRPr="00F741F8" w:rsidRDefault="0008578F" w:rsidP="001B444A">
            <w:pPr>
              <w:spacing w:after="0"/>
              <w:jc w:val="center"/>
            </w:pPr>
            <w:r>
              <w:t>30</w:t>
            </w:r>
          </w:p>
        </w:tc>
        <w:tc>
          <w:tcPr>
            <w:tcW w:w="916" w:type="dxa"/>
            <w:tcBorders>
              <w:top w:val="nil"/>
              <w:bottom w:val="nil"/>
            </w:tcBorders>
            <w:vAlign w:val="center"/>
          </w:tcPr>
          <w:p w14:paraId="4323CA59" w14:textId="77777777" w:rsidR="0008578F" w:rsidRPr="00F741F8" w:rsidRDefault="0008578F" w:rsidP="001B444A">
            <w:pPr>
              <w:spacing w:after="0"/>
              <w:jc w:val="center"/>
            </w:pPr>
            <w:r>
              <w:t>2.43</w:t>
            </w:r>
          </w:p>
        </w:tc>
        <w:tc>
          <w:tcPr>
            <w:tcW w:w="756" w:type="dxa"/>
            <w:tcBorders>
              <w:top w:val="nil"/>
              <w:bottom w:val="nil"/>
            </w:tcBorders>
            <w:vAlign w:val="center"/>
          </w:tcPr>
          <w:p w14:paraId="4F169398" w14:textId="77777777" w:rsidR="0008578F" w:rsidRPr="00F741F8" w:rsidRDefault="0008578F" w:rsidP="001B444A">
            <w:pPr>
              <w:spacing w:after="0"/>
              <w:jc w:val="center"/>
            </w:pPr>
            <w:r>
              <w:t>.38</w:t>
            </w:r>
          </w:p>
        </w:tc>
        <w:tc>
          <w:tcPr>
            <w:tcW w:w="896" w:type="dxa"/>
            <w:tcBorders>
              <w:top w:val="nil"/>
              <w:bottom w:val="nil"/>
            </w:tcBorders>
            <w:vAlign w:val="center"/>
          </w:tcPr>
          <w:p w14:paraId="30291133" w14:textId="77777777" w:rsidR="0008578F" w:rsidRPr="00F741F8" w:rsidRDefault="0008578F" w:rsidP="001B444A">
            <w:pPr>
              <w:spacing w:after="0"/>
              <w:jc w:val="center"/>
            </w:pPr>
            <w:r>
              <w:t>.662</w:t>
            </w:r>
          </w:p>
        </w:tc>
      </w:tr>
      <w:tr w:rsidR="0008578F" w:rsidRPr="00F741F8" w14:paraId="04F767AA" w14:textId="77777777">
        <w:trPr>
          <w:trHeight w:val="432"/>
        </w:trPr>
        <w:tc>
          <w:tcPr>
            <w:tcW w:w="1623" w:type="dxa"/>
            <w:tcBorders>
              <w:top w:val="nil"/>
              <w:bottom w:val="single" w:sz="4" w:space="0" w:color="auto"/>
            </w:tcBorders>
            <w:vAlign w:val="center"/>
          </w:tcPr>
          <w:p w14:paraId="4CBE6A50" w14:textId="77777777" w:rsidR="0008578F" w:rsidRPr="00F741F8" w:rsidRDefault="0008578F" w:rsidP="001B444A">
            <w:pPr>
              <w:spacing w:after="0"/>
            </w:pPr>
            <w:r>
              <w:t>4</w:t>
            </w:r>
          </w:p>
        </w:tc>
        <w:tc>
          <w:tcPr>
            <w:tcW w:w="875" w:type="dxa"/>
            <w:tcBorders>
              <w:top w:val="nil"/>
              <w:bottom w:val="single" w:sz="4" w:space="0" w:color="auto"/>
            </w:tcBorders>
            <w:vAlign w:val="center"/>
          </w:tcPr>
          <w:p w14:paraId="400154A2" w14:textId="77777777" w:rsidR="0008578F" w:rsidRPr="00F741F8" w:rsidRDefault="0008578F" w:rsidP="001B444A">
            <w:pPr>
              <w:spacing w:after="0"/>
              <w:jc w:val="center"/>
            </w:pPr>
            <w:r>
              <w:t>28</w:t>
            </w:r>
          </w:p>
        </w:tc>
        <w:tc>
          <w:tcPr>
            <w:tcW w:w="820" w:type="dxa"/>
            <w:tcBorders>
              <w:top w:val="nil"/>
              <w:bottom w:val="single" w:sz="4" w:space="0" w:color="auto"/>
            </w:tcBorders>
            <w:vAlign w:val="center"/>
          </w:tcPr>
          <w:p w14:paraId="0E188EF7" w14:textId="77777777" w:rsidR="0008578F" w:rsidRPr="00F741F8" w:rsidRDefault="0008578F" w:rsidP="001B444A">
            <w:pPr>
              <w:spacing w:after="0"/>
              <w:jc w:val="center"/>
            </w:pPr>
            <w:r>
              <w:t>1.97</w:t>
            </w:r>
          </w:p>
        </w:tc>
        <w:tc>
          <w:tcPr>
            <w:tcW w:w="862" w:type="dxa"/>
            <w:tcBorders>
              <w:top w:val="nil"/>
              <w:bottom w:val="single" w:sz="4" w:space="0" w:color="auto"/>
            </w:tcBorders>
            <w:vAlign w:val="center"/>
          </w:tcPr>
          <w:p w14:paraId="5F31517A" w14:textId="77777777" w:rsidR="0008578F" w:rsidRPr="00F741F8" w:rsidRDefault="0008578F" w:rsidP="001B444A">
            <w:pPr>
              <w:spacing w:after="0"/>
              <w:jc w:val="center"/>
            </w:pPr>
            <w:r>
              <w:t>.56</w:t>
            </w:r>
          </w:p>
        </w:tc>
        <w:tc>
          <w:tcPr>
            <w:tcW w:w="317" w:type="dxa"/>
            <w:tcBorders>
              <w:top w:val="nil"/>
              <w:bottom w:val="single" w:sz="4" w:space="0" w:color="auto"/>
            </w:tcBorders>
            <w:vAlign w:val="center"/>
          </w:tcPr>
          <w:p w14:paraId="020F948F" w14:textId="77777777" w:rsidR="0008578F" w:rsidRPr="00F741F8" w:rsidRDefault="0008578F" w:rsidP="001B444A">
            <w:pPr>
              <w:spacing w:after="0"/>
              <w:jc w:val="center"/>
            </w:pPr>
          </w:p>
        </w:tc>
        <w:tc>
          <w:tcPr>
            <w:tcW w:w="873" w:type="dxa"/>
            <w:tcBorders>
              <w:top w:val="nil"/>
              <w:bottom w:val="single" w:sz="4" w:space="0" w:color="auto"/>
            </w:tcBorders>
            <w:vAlign w:val="center"/>
          </w:tcPr>
          <w:p w14:paraId="2AC2E042" w14:textId="77777777" w:rsidR="0008578F" w:rsidRPr="00F741F8" w:rsidRDefault="0008578F" w:rsidP="001B444A">
            <w:pPr>
              <w:spacing w:after="0"/>
              <w:jc w:val="center"/>
            </w:pPr>
            <w:r>
              <w:t>30</w:t>
            </w:r>
          </w:p>
        </w:tc>
        <w:tc>
          <w:tcPr>
            <w:tcW w:w="916" w:type="dxa"/>
            <w:tcBorders>
              <w:top w:val="nil"/>
              <w:bottom w:val="single" w:sz="4" w:space="0" w:color="auto"/>
            </w:tcBorders>
            <w:vAlign w:val="center"/>
          </w:tcPr>
          <w:p w14:paraId="11220133" w14:textId="77777777" w:rsidR="0008578F" w:rsidRPr="00F741F8" w:rsidRDefault="0008578F" w:rsidP="001B444A">
            <w:pPr>
              <w:spacing w:after="0"/>
              <w:jc w:val="center"/>
            </w:pPr>
            <w:r>
              <w:t>1.81</w:t>
            </w:r>
          </w:p>
        </w:tc>
        <w:tc>
          <w:tcPr>
            <w:tcW w:w="756" w:type="dxa"/>
            <w:tcBorders>
              <w:top w:val="nil"/>
              <w:bottom w:val="single" w:sz="4" w:space="0" w:color="auto"/>
            </w:tcBorders>
            <w:vAlign w:val="center"/>
          </w:tcPr>
          <w:p w14:paraId="6094B500" w14:textId="77777777" w:rsidR="0008578F" w:rsidRPr="00F741F8" w:rsidRDefault="0008578F" w:rsidP="001B444A">
            <w:pPr>
              <w:spacing w:after="0"/>
              <w:jc w:val="center"/>
            </w:pPr>
            <w:r>
              <w:t>.58</w:t>
            </w:r>
          </w:p>
        </w:tc>
        <w:tc>
          <w:tcPr>
            <w:tcW w:w="896" w:type="dxa"/>
            <w:tcBorders>
              <w:top w:val="nil"/>
              <w:bottom w:val="single" w:sz="4" w:space="0" w:color="auto"/>
            </w:tcBorders>
            <w:vAlign w:val="center"/>
          </w:tcPr>
          <w:p w14:paraId="43F0B909" w14:textId="77777777" w:rsidR="0008578F" w:rsidRPr="00F741F8" w:rsidRDefault="0008578F" w:rsidP="001B444A">
            <w:pPr>
              <w:spacing w:after="0"/>
              <w:jc w:val="center"/>
            </w:pPr>
            <w:r>
              <w:t>.281</w:t>
            </w:r>
          </w:p>
        </w:tc>
      </w:tr>
    </w:tbl>
    <w:p w14:paraId="22508C9F" w14:textId="77777777" w:rsidR="0008578F" w:rsidRDefault="0008578F" w:rsidP="0008578F">
      <w:pPr>
        <w:spacing w:line="480" w:lineRule="auto"/>
        <w:rPr>
          <w:rFonts w:ascii="Times" w:hAnsi="Times" w:cs="Times"/>
          <w:szCs w:val="20"/>
        </w:rPr>
      </w:pPr>
    </w:p>
    <w:p w14:paraId="072F7B85" w14:textId="77777777" w:rsidR="0008578F" w:rsidRPr="002B54A5" w:rsidRDefault="0008578F" w:rsidP="0008578F">
      <w:pPr>
        <w:spacing w:line="480" w:lineRule="auto"/>
        <w:rPr>
          <w:rFonts w:ascii="Times New Roman" w:hAnsi="Times New Roman" w:cs="Times"/>
          <w:szCs w:val="20"/>
        </w:rPr>
      </w:pPr>
      <w:r>
        <w:rPr>
          <w:rFonts w:ascii="Times" w:hAnsi="Times" w:cs="Times"/>
          <w:szCs w:val="20"/>
        </w:rPr>
        <w:tab/>
      </w:r>
      <w:r w:rsidRPr="002B54A5">
        <w:rPr>
          <w:rFonts w:ascii="Times New Roman" w:hAnsi="Times New Roman" w:cs="Times"/>
          <w:szCs w:val="20"/>
        </w:rPr>
        <w:t xml:space="preserve">There was a significant difference reported for only the first iteration of the STAS with p&lt;.05. All other iterations of the survey analyzed by degree program report no significant difference in perceived stress levels.  </w:t>
      </w:r>
    </w:p>
    <w:p w14:paraId="43A242EE" w14:textId="77777777" w:rsidR="00EF0BDD" w:rsidRPr="0003160B" w:rsidRDefault="00216C9F" w:rsidP="001C4D89">
      <w:pPr>
        <w:spacing w:line="480" w:lineRule="auto"/>
        <w:ind w:firstLine="720"/>
        <w:rPr>
          <w:rFonts w:ascii="Times New Roman" w:hAnsi="Times New Roman"/>
        </w:rPr>
      </w:pPr>
      <w:r>
        <w:rPr>
          <w:rFonts w:ascii="Times New Roman" w:hAnsi="Times New Roman"/>
        </w:rPr>
        <w:t xml:space="preserve">The ANOVA data for level of authorization for each iteration of the STAS </w:t>
      </w:r>
      <w:r w:rsidR="0008578F" w:rsidRPr="002B54A5">
        <w:rPr>
          <w:rFonts w:ascii="Times New Roman" w:hAnsi="Times New Roman"/>
        </w:rPr>
        <w:t xml:space="preserve">reveals that there are no significant differences among the respondents. </w:t>
      </w:r>
      <w:r w:rsidR="0003160B">
        <w:rPr>
          <w:rFonts w:ascii="Times New Roman" w:hAnsi="Times New Roman"/>
        </w:rPr>
        <w:t xml:space="preserve">In table </w:t>
      </w:r>
      <w:r w:rsidR="0003160B">
        <w:rPr>
          <w:rFonts w:ascii="Times New Roman" w:hAnsi="Times New Roman"/>
          <w:b/>
        </w:rPr>
        <w:t>7</w:t>
      </w:r>
      <w:r w:rsidR="0003160B">
        <w:rPr>
          <w:rFonts w:ascii="Times New Roman" w:hAnsi="Times New Roman"/>
        </w:rPr>
        <w:t xml:space="preserve">, the data for the ANOVA for construct 1, evaluation anxiety, for all four iterations of the STAS is shown.  </w:t>
      </w:r>
    </w:p>
    <w:p w14:paraId="42EE8558" w14:textId="77777777" w:rsidR="000E30B0" w:rsidRPr="000E30B0" w:rsidRDefault="001B444A" w:rsidP="000E30B0">
      <w:pPr>
        <w:spacing w:line="480" w:lineRule="auto"/>
        <w:rPr>
          <w:rFonts w:ascii="Times New Roman" w:hAnsi="Times New Roman"/>
        </w:rPr>
      </w:pPr>
      <w:r>
        <w:rPr>
          <w:rFonts w:ascii="Times New Roman" w:hAnsi="Times New Roman"/>
        </w:rPr>
        <w:br w:type="page"/>
      </w:r>
      <w:r w:rsidR="00216C9F">
        <w:rPr>
          <w:rFonts w:ascii="Times New Roman" w:hAnsi="Times New Roman"/>
        </w:rPr>
        <w:t>Table 6</w:t>
      </w:r>
    </w:p>
    <w:p w14:paraId="537E557D" w14:textId="77777777" w:rsidR="000E30B0" w:rsidRDefault="000E30B0" w:rsidP="000E30B0">
      <w:pPr>
        <w:spacing w:line="480" w:lineRule="auto"/>
        <w:rPr>
          <w:rFonts w:ascii="Times New Roman" w:hAnsi="Times New Roman"/>
          <w:i/>
        </w:rPr>
      </w:pPr>
      <w:r>
        <w:rPr>
          <w:rFonts w:ascii="Times New Roman" w:hAnsi="Times New Roman"/>
          <w:i/>
        </w:rPr>
        <w:t>ANOVA for fou</w:t>
      </w:r>
      <w:r w:rsidR="009F4BF0">
        <w:rPr>
          <w:rFonts w:ascii="Times New Roman" w:hAnsi="Times New Roman"/>
          <w:i/>
        </w:rPr>
        <w:t xml:space="preserve">r iterations of STAS Construct 1: </w:t>
      </w:r>
      <w:r>
        <w:rPr>
          <w:rFonts w:ascii="Times New Roman" w:hAnsi="Times New Roman"/>
          <w:i/>
        </w:rPr>
        <w:t xml:space="preserve"> Evaluation Anxiety</w:t>
      </w:r>
    </w:p>
    <w:tbl>
      <w:tblPr>
        <w:tblStyle w:val="TableGrid"/>
        <w:tblW w:w="0" w:type="auto"/>
        <w:tblLayout w:type="fixed"/>
        <w:tblLook w:val="00BF" w:firstRow="1" w:lastRow="0" w:firstColumn="1" w:lastColumn="0" w:noHBand="0" w:noVBand="0"/>
      </w:tblPr>
      <w:tblGrid>
        <w:gridCol w:w="1008"/>
        <w:gridCol w:w="720"/>
        <w:gridCol w:w="900"/>
        <w:gridCol w:w="1170"/>
        <w:gridCol w:w="990"/>
        <w:gridCol w:w="900"/>
        <w:gridCol w:w="900"/>
        <w:gridCol w:w="720"/>
      </w:tblGrid>
      <w:tr w:rsidR="000E30B0" w:rsidRPr="0018519F" w14:paraId="7BBBCB91" w14:textId="77777777">
        <w:trPr>
          <w:trHeight w:val="432"/>
        </w:trPr>
        <w:tc>
          <w:tcPr>
            <w:tcW w:w="1008" w:type="dxa"/>
            <w:tcBorders>
              <w:top w:val="single" w:sz="4" w:space="0" w:color="000000" w:themeColor="text1"/>
              <w:left w:val="nil"/>
              <w:bottom w:val="nil"/>
              <w:right w:val="nil"/>
            </w:tcBorders>
            <w:vAlign w:val="center"/>
          </w:tcPr>
          <w:p w14:paraId="30A2720E" w14:textId="77777777" w:rsidR="000E30B0" w:rsidRPr="0018519F" w:rsidRDefault="000E30B0" w:rsidP="000E30B0">
            <w:pPr>
              <w:spacing w:before="2" w:after="2"/>
              <w:rPr>
                <w:rFonts w:ascii="Times" w:hAnsi="Times"/>
                <w:bCs/>
                <w:sz w:val="22"/>
                <w:szCs w:val="20"/>
              </w:rPr>
            </w:pPr>
          </w:p>
        </w:tc>
        <w:tc>
          <w:tcPr>
            <w:tcW w:w="720" w:type="dxa"/>
            <w:tcBorders>
              <w:top w:val="single" w:sz="4" w:space="0" w:color="000000" w:themeColor="text1"/>
              <w:left w:val="nil"/>
              <w:bottom w:val="nil"/>
              <w:right w:val="nil"/>
            </w:tcBorders>
            <w:vAlign w:val="center"/>
          </w:tcPr>
          <w:p w14:paraId="62FE4E2A" w14:textId="77777777" w:rsidR="000E30B0" w:rsidRPr="0018519F" w:rsidRDefault="000E30B0" w:rsidP="000E30B0">
            <w:pPr>
              <w:spacing w:before="2" w:after="2"/>
              <w:jc w:val="center"/>
              <w:rPr>
                <w:rFonts w:ascii="Times" w:hAnsi="Times"/>
                <w:i/>
                <w:sz w:val="22"/>
                <w:szCs w:val="20"/>
              </w:rPr>
            </w:pPr>
          </w:p>
        </w:tc>
        <w:tc>
          <w:tcPr>
            <w:tcW w:w="900" w:type="dxa"/>
            <w:tcBorders>
              <w:top w:val="single" w:sz="4" w:space="0" w:color="000000" w:themeColor="text1"/>
              <w:left w:val="nil"/>
              <w:bottom w:val="nil"/>
              <w:right w:val="nil"/>
            </w:tcBorders>
            <w:vAlign w:val="center"/>
          </w:tcPr>
          <w:p w14:paraId="51097B3F" w14:textId="77777777" w:rsidR="000E30B0" w:rsidRPr="0018519F" w:rsidRDefault="000E30B0" w:rsidP="000E30B0">
            <w:pPr>
              <w:spacing w:before="2" w:after="2"/>
              <w:jc w:val="center"/>
              <w:rPr>
                <w:rFonts w:ascii="Times" w:hAnsi="Times"/>
                <w:sz w:val="22"/>
                <w:szCs w:val="20"/>
              </w:rPr>
            </w:pPr>
          </w:p>
        </w:tc>
        <w:tc>
          <w:tcPr>
            <w:tcW w:w="1170" w:type="dxa"/>
            <w:tcBorders>
              <w:top w:val="single" w:sz="4" w:space="0" w:color="000000" w:themeColor="text1"/>
              <w:left w:val="nil"/>
              <w:bottom w:val="nil"/>
              <w:right w:val="nil"/>
            </w:tcBorders>
            <w:vAlign w:val="center"/>
          </w:tcPr>
          <w:p w14:paraId="73C9FF7E" w14:textId="77777777" w:rsidR="000E30B0" w:rsidRPr="0018519F" w:rsidRDefault="000E30B0" w:rsidP="000E30B0">
            <w:pPr>
              <w:spacing w:before="2" w:after="2"/>
              <w:jc w:val="center"/>
              <w:rPr>
                <w:rFonts w:ascii="Times" w:hAnsi="Times"/>
                <w:i/>
                <w:sz w:val="22"/>
                <w:szCs w:val="20"/>
              </w:rPr>
            </w:pPr>
          </w:p>
        </w:tc>
        <w:tc>
          <w:tcPr>
            <w:tcW w:w="3510" w:type="dxa"/>
            <w:gridSpan w:val="4"/>
            <w:tcBorders>
              <w:top w:val="single" w:sz="4" w:space="0" w:color="000000" w:themeColor="text1"/>
              <w:left w:val="nil"/>
              <w:bottom w:val="single" w:sz="2" w:space="0" w:color="000000" w:themeColor="text1"/>
              <w:right w:val="nil"/>
            </w:tcBorders>
            <w:vAlign w:val="center"/>
          </w:tcPr>
          <w:p w14:paraId="275B7C49" w14:textId="77777777" w:rsidR="000E30B0" w:rsidRPr="0018519F" w:rsidRDefault="000E30B0" w:rsidP="000E30B0">
            <w:pPr>
              <w:jc w:val="center"/>
              <w:rPr>
                <w:rFonts w:ascii="Times" w:hAnsi="Times"/>
                <w:sz w:val="22"/>
              </w:rPr>
            </w:pPr>
            <w:r w:rsidRPr="0018519F">
              <w:rPr>
                <w:rFonts w:ascii="Times" w:hAnsi="Times"/>
                <w:sz w:val="22"/>
              </w:rPr>
              <w:t>ANOVA Comparisons</w:t>
            </w:r>
          </w:p>
        </w:tc>
      </w:tr>
      <w:tr w:rsidR="000E30B0" w:rsidRPr="0018519F" w14:paraId="7FEE0557" w14:textId="77777777">
        <w:trPr>
          <w:trHeight w:val="432"/>
        </w:trPr>
        <w:tc>
          <w:tcPr>
            <w:tcW w:w="1008" w:type="dxa"/>
            <w:tcBorders>
              <w:top w:val="nil"/>
              <w:left w:val="nil"/>
              <w:bottom w:val="single" w:sz="2" w:space="0" w:color="000000" w:themeColor="text1"/>
              <w:right w:val="nil"/>
            </w:tcBorders>
            <w:vAlign w:val="center"/>
          </w:tcPr>
          <w:p w14:paraId="6E7D6BB7" w14:textId="77777777" w:rsidR="000E30B0" w:rsidRPr="0018519F" w:rsidRDefault="000E30B0" w:rsidP="000E30B0">
            <w:pPr>
              <w:spacing w:before="2" w:after="2"/>
              <w:rPr>
                <w:rFonts w:ascii="Times" w:hAnsi="Times"/>
                <w:bCs/>
                <w:sz w:val="22"/>
                <w:szCs w:val="20"/>
              </w:rPr>
            </w:pPr>
            <w:r>
              <w:rPr>
                <w:rFonts w:ascii="Times" w:hAnsi="Times"/>
                <w:bCs/>
                <w:sz w:val="22"/>
                <w:szCs w:val="20"/>
              </w:rPr>
              <w:t>Iteration</w:t>
            </w:r>
          </w:p>
        </w:tc>
        <w:tc>
          <w:tcPr>
            <w:tcW w:w="720" w:type="dxa"/>
            <w:tcBorders>
              <w:top w:val="nil"/>
              <w:left w:val="nil"/>
              <w:bottom w:val="single" w:sz="2" w:space="0" w:color="000000" w:themeColor="text1"/>
              <w:right w:val="nil"/>
            </w:tcBorders>
            <w:vAlign w:val="center"/>
          </w:tcPr>
          <w:p w14:paraId="5C9A3700" w14:textId="77777777" w:rsidR="000E30B0" w:rsidRPr="0018519F" w:rsidRDefault="000E30B0" w:rsidP="000E30B0">
            <w:pPr>
              <w:spacing w:before="2" w:after="2"/>
              <w:jc w:val="center"/>
              <w:rPr>
                <w:rFonts w:ascii="Times" w:hAnsi="Times"/>
                <w:i/>
                <w:sz w:val="22"/>
                <w:szCs w:val="20"/>
              </w:rPr>
            </w:pPr>
            <w:r w:rsidRPr="0018519F">
              <w:rPr>
                <w:rFonts w:ascii="Times" w:hAnsi="Times"/>
                <w:i/>
                <w:sz w:val="22"/>
                <w:szCs w:val="20"/>
              </w:rPr>
              <w:t>n</w:t>
            </w:r>
          </w:p>
        </w:tc>
        <w:tc>
          <w:tcPr>
            <w:tcW w:w="900" w:type="dxa"/>
            <w:tcBorders>
              <w:top w:val="nil"/>
              <w:left w:val="nil"/>
              <w:bottom w:val="single" w:sz="2" w:space="0" w:color="000000" w:themeColor="text1"/>
              <w:right w:val="nil"/>
            </w:tcBorders>
            <w:vAlign w:val="center"/>
          </w:tcPr>
          <w:p w14:paraId="233CEE04" w14:textId="77777777" w:rsidR="000E30B0" w:rsidRPr="0018519F" w:rsidRDefault="000E30B0" w:rsidP="000E30B0">
            <w:pPr>
              <w:spacing w:before="2" w:after="2"/>
              <w:jc w:val="center"/>
              <w:rPr>
                <w:rFonts w:ascii="Times" w:hAnsi="Times"/>
                <w:sz w:val="22"/>
                <w:szCs w:val="20"/>
              </w:rPr>
            </w:pPr>
            <w:r w:rsidRPr="0018519F">
              <w:rPr>
                <w:rFonts w:ascii="Times" w:hAnsi="Times"/>
                <w:sz w:val="22"/>
                <w:szCs w:val="20"/>
              </w:rPr>
              <w:t>Mean</w:t>
            </w:r>
          </w:p>
        </w:tc>
        <w:tc>
          <w:tcPr>
            <w:tcW w:w="1170" w:type="dxa"/>
            <w:tcBorders>
              <w:top w:val="nil"/>
              <w:left w:val="nil"/>
              <w:bottom w:val="single" w:sz="2" w:space="0" w:color="000000" w:themeColor="text1"/>
              <w:right w:val="nil"/>
            </w:tcBorders>
            <w:vAlign w:val="center"/>
          </w:tcPr>
          <w:p w14:paraId="7383E252" w14:textId="77777777" w:rsidR="000E30B0" w:rsidRPr="0018519F" w:rsidRDefault="000E30B0" w:rsidP="000E30B0">
            <w:pPr>
              <w:spacing w:before="2" w:after="2"/>
              <w:jc w:val="center"/>
              <w:rPr>
                <w:rFonts w:ascii="Times" w:hAnsi="Times"/>
                <w:i/>
                <w:sz w:val="22"/>
                <w:szCs w:val="20"/>
              </w:rPr>
            </w:pPr>
            <w:r w:rsidRPr="0018519F">
              <w:rPr>
                <w:rFonts w:ascii="Times" w:hAnsi="Times"/>
                <w:i/>
                <w:sz w:val="22"/>
                <w:szCs w:val="20"/>
              </w:rPr>
              <w:t>SD</w:t>
            </w:r>
          </w:p>
        </w:tc>
        <w:tc>
          <w:tcPr>
            <w:tcW w:w="990" w:type="dxa"/>
            <w:tcBorders>
              <w:top w:val="single" w:sz="2" w:space="0" w:color="000000" w:themeColor="text1"/>
              <w:left w:val="nil"/>
              <w:bottom w:val="single" w:sz="2" w:space="0" w:color="000000" w:themeColor="text1"/>
              <w:right w:val="nil"/>
            </w:tcBorders>
            <w:vAlign w:val="center"/>
          </w:tcPr>
          <w:p w14:paraId="258E5FF2" w14:textId="77777777" w:rsidR="000E30B0" w:rsidRPr="0018519F" w:rsidRDefault="000E30B0" w:rsidP="000E30B0">
            <w:pPr>
              <w:jc w:val="center"/>
              <w:rPr>
                <w:rFonts w:ascii="Times" w:hAnsi="Times"/>
                <w:sz w:val="22"/>
              </w:rPr>
            </w:pPr>
            <w:r w:rsidRPr="0018519F">
              <w:rPr>
                <w:rFonts w:ascii="Times" w:hAnsi="Times"/>
                <w:sz w:val="22"/>
              </w:rPr>
              <w:t>1</w:t>
            </w:r>
          </w:p>
        </w:tc>
        <w:tc>
          <w:tcPr>
            <w:tcW w:w="900" w:type="dxa"/>
            <w:tcBorders>
              <w:top w:val="single" w:sz="2" w:space="0" w:color="000000" w:themeColor="text1"/>
              <w:left w:val="nil"/>
              <w:bottom w:val="single" w:sz="2" w:space="0" w:color="000000" w:themeColor="text1"/>
              <w:right w:val="nil"/>
            </w:tcBorders>
            <w:vAlign w:val="center"/>
          </w:tcPr>
          <w:p w14:paraId="6203A001" w14:textId="77777777" w:rsidR="000E30B0" w:rsidRPr="0018519F" w:rsidRDefault="000E30B0" w:rsidP="000E30B0">
            <w:pPr>
              <w:jc w:val="center"/>
              <w:rPr>
                <w:rFonts w:ascii="Times" w:hAnsi="Times"/>
                <w:sz w:val="22"/>
              </w:rPr>
            </w:pPr>
            <w:r w:rsidRPr="0018519F">
              <w:rPr>
                <w:rFonts w:ascii="Times" w:hAnsi="Times"/>
                <w:sz w:val="22"/>
              </w:rPr>
              <w:t>2</w:t>
            </w:r>
          </w:p>
        </w:tc>
        <w:tc>
          <w:tcPr>
            <w:tcW w:w="900" w:type="dxa"/>
            <w:tcBorders>
              <w:top w:val="single" w:sz="2" w:space="0" w:color="000000" w:themeColor="text1"/>
              <w:left w:val="nil"/>
              <w:bottom w:val="single" w:sz="2" w:space="0" w:color="000000" w:themeColor="text1"/>
              <w:right w:val="nil"/>
            </w:tcBorders>
            <w:vAlign w:val="center"/>
          </w:tcPr>
          <w:p w14:paraId="401E1F14" w14:textId="77777777" w:rsidR="000E30B0" w:rsidRPr="0018519F" w:rsidRDefault="000E30B0" w:rsidP="000E30B0">
            <w:pPr>
              <w:jc w:val="center"/>
              <w:rPr>
                <w:rFonts w:ascii="Times" w:hAnsi="Times"/>
                <w:sz w:val="22"/>
              </w:rPr>
            </w:pPr>
            <w:r w:rsidRPr="0018519F">
              <w:rPr>
                <w:rFonts w:ascii="Times" w:hAnsi="Times"/>
                <w:sz w:val="22"/>
              </w:rPr>
              <w:t>3</w:t>
            </w:r>
          </w:p>
        </w:tc>
        <w:tc>
          <w:tcPr>
            <w:tcW w:w="720" w:type="dxa"/>
            <w:tcBorders>
              <w:top w:val="single" w:sz="2" w:space="0" w:color="000000" w:themeColor="text1"/>
              <w:left w:val="nil"/>
              <w:bottom w:val="single" w:sz="2" w:space="0" w:color="000000" w:themeColor="text1"/>
              <w:right w:val="nil"/>
            </w:tcBorders>
            <w:vAlign w:val="center"/>
          </w:tcPr>
          <w:p w14:paraId="5E9B1E80" w14:textId="77777777" w:rsidR="000E30B0" w:rsidRPr="0018519F" w:rsidRDefault="000E30B0" w:rsidP="000E30B0">
            <w:pPr>
              <w:jc w:val="center"/>
              <w:rPr>
                <w:rFonts w:ascii="Times" w:hAnsi="Times"/>
                <w:sz w:val="22"/>
              </w:rPr>
            </w:pPr>
            <w:r w:rsidRPr="0018519F">
              <w:rPr>
                <w:rFonts w:ascii="Times" w:hAnsi="Times"/>
                <w:sz w:val="22"/>
              </w:rPr>
              <w:t>4</w:t>
            </w:r>
          </w:p>
        </w:tc>
      </w:tr>
      <w:tr w:rsidR="000E30B0" w:rsidRPr="0018519F" w14:paraId="02B8A9ED" w14:textId="77777777">
        <w:trPr>
          <w:trHeight w:val="432"/>
        </w:trPr>
        <w:tc>
          <w:tcPr>
            <w:tcW w:w="1008" w:type="dxa"/>
            <w:tcBorders>
              <w:top w:val="single" w:sz="2" w:space="0" w:color="000000" w:themeColor="text1"/>
              <w:left w:val="nil"/>
              <w:bottom w:val="nil"/>
              <w:right w:val="nil"/>
            </w:tcBorders>
            <w:vAlign w:val="center"/>
          </w:tcPr>
          <w:p w14:paraId="694FC992" w14:textId="77777777" w:rsidR="000E30B0" w:rsidRPr="0018519F" w:rsidRDefault="000E30B0" w:rsidP="000E30B0">
            <w:pPr>
              <w:rPr>
                <w:rFonts w:ascii="Times" w:hAnsi="Times"/>
                <w:bCs/>
                <w:sz w:val="22"/>
                <w:szCs w:val="20"/>
              </w:rPr>
            </w:pPr>
            <w:r w:rsidRPr="0018519F">
              <w:rPr>
                <w:rFonts w:ascii="Times" w:hAnsi="Times"/>
                <w:bCs/>
                <w:sz w:val="22"/>
                <w:szCs w:val="20"/>
              </w:rPr>
              <w:t>1</w:t>
            </w:r>
          </w:p>
        </w:tc>
        <w:tc>
          <w:tcPr>
            <w:tcW w:w="720" w:type="dxa"/>
            <w:tcBorders>
              <w:top w:val="single" w:sz="2" w:space="0" w:color="000000" w:themeColor="text1"/>
              <w:left w:val="nil"/>
              <w:bottom w:val="nil"/>
              <w:right w:val="nil"/>
            </w:tcBorders>
            <w:vAlign w:val="center"/>
          </w:tcPr>
          <w:p w14:paraId="34F4E6B1" w14:textId="77777777" w:rsidR="000E30B0" w:rsidRPr="0018519F" w:rsidRDefault="000E30B0" w:rsidP="000E30B0">
            <w:pPr>
              <w:jc w:val="center"/>
              <w:rPr>
                <w:rFonts w:ascii="Times" w:hAnsi="Times"/>
                <w:sz w:val="22"/>
                <w:szCs w:val="20"/>
              </w:rPr>
            </w:pPr>
            <w:r>
              <w:rPr>
                <w:rFonts w:ascii="Times" w:hAnsi="Times"/>
                <w:sz w:val="22"/>
                <w:szCs w:val="20"/>
              </w:rPr>
              <w:t>58</w:t>
            </w:r>
          </w:p>
        </w:tc>
        <w:tc>
          <w:tcPr>
            <w:tcW w:w="900" w:type="dxa"/>
            <w:tcBorders>
              <w:top w:val="single" w:sz="2" w:space="0" w:color="000000" w:themeColor="text1"/>
              <w:left w:val="nil"/>
              <w:bottom w:val="nil"/>
              <w:right w:val="nil"/>
            </w:tcBorders>
            <w:vAlign w:val="center"/>
          </w:tcPr>
          <w:p w14:paraId="3242E96C" w14:textId="77777777" w:rsidR="000E30B0" w:rsidRPr="0018519F" w:rsidRDefault="000E30B0" w:rsidP="000E30B0">
            <w:pPr>
              <w:jc w:val="center"/>
              <w:rPr>
                <w:rFonts w:ascii="Times" w:hAnsi="Times"/>
                <w:sz w:val="22"/>
                <w:szCs w:val="20"/>
              </w:rPr>
            </w:pPr>
            <w:r>
              <w:rPr>
                <w:rFonts w:ascii="Times" w:hAnsi="Times"/>
                <w:sz w:val="22"/>
                <w:szCs w:val="20"/>
              </w:rPr>
              <w:t>29.45</w:t>
            </w:r>
          </w:p>
        </w:tc>
        <w:tc>
          <w:tcPr>
            <w:tcW w:w="1170" w:type="dxa"/>
            <w:tcBorders>
              <w:top w:val="single" w:sz="2" w:space="0" w:color="000000" w:themeColor="text1"/>
              <w:left w:val="nil"/>
              <w:bottom w:val="nil"/>
              <w:right w:val="nil"/>
            </w:tcBorders>
            <w:vAlign w:val="center"/>
          </w:tcPr>
          <w:p w14:paraId="4C0194E6" w14:textId="77777777" w:rsidR="000E30B0" w:rsidRPr="0018519F" w:rsidRDefault="0021677F" w:rsidP="000E30B0">
            <w:pPr>
              <w:jc w:val="center"/>
              <w:rPr>
                <w:rFonts w:ascii="Times" w:hAnsi="Times"/>
                <w:sz w:val="22"/>
                <w:szCs w:val="20"/>
              </w:rPr>
            </w:pPr>
            <w:r>
              <w:rPr>
                <w:rFonts w:ascii="Times" w:hAnsi="Times"/>
                <w:sz w:val="22"/>
                <w:szCs w:val="20"/>
              </w:rPr>
              <w:t>6.41</w:t>
            </w:r>
          </w:p>
        </w:tc>
        <w:tc>
          <w:tcPr>
            <w:tcW w:w="990" w:type="dxa"/>
            <w:tcBorders>
              <w:top w:val="single" w:sz="2" w:space="0" w:color="000000" w:themeColor="text1"/>
              <w:left w:val="nil"/>
              <w:bottom w:val="nil"/>
              <w:right w:val="nil"/>
            </w:tcBorders>
            <w:vAlign w:val="center"/>
          </w:tcPr>
          <w:p w14:paraId="73BA0C06" w14:textId="77777777" w:rsidR="000E30B0" w:rsidRPr="0018519F" w:rsidRDefault="000E30B0" w:rsidP="000E30B0">
            <w:pPr>
              <w:jc w:val="center"/>
              <w:rPr>
                <w:rFonts w:ascii="Times" w:hAnsi="Times"/>
                <w:sz w:val="22"/>
              </w:rPr>
            </w:pPr>
          </w:p>
        </w:tc>
        <w:tc>
          <w:tcPr>
            <w:tcW w:w="900" w:type="dxa"/>
            <w:tcBorders>
              <w:top w:val="single" w:sz="2" w:space="0" w:color="000000" w:themeColor="text1"/>
              <w:left w:val="nil"/>
              <w:bottom w:val="nil"/>
              <w:right w:val="nil"/>
            </w:tcBorders>
            <w:vAlign w:val="center"/>
          </w:tcPr>
          <w:p w14:paraId="436C4587" w14:textId="77777777" w:rsidR="000E30B0" w:rsidRPr="0018519F" w:rsidRDefault="000E30B0" w:rsidP="000E30B0">
            <w:pPr>
              <w:jc w:val="center"/>
              <w:rPr>
                <w:rFonts w:ascii="Times" w:hAnsi="Times"/>
                <w:sz w:val="22"/>
              </w:rPr>
            </w:pPr>
          </w:p>
        </w:tc>
        <w:tc>
          <w:tcPr>
            <w:tcW w:w="900" w:type="dxa"/>
            <w:tcBorders>
              <w:top w:val="single" w:sz="2" w:space="0" w:color="000000" w:themeColor="text1"/>
              <w:left w:val="nil"/>
              <w:bottom w:val="nil"/>
              <w:right w:val="nil"/>
            </w:tcBorders>
            <w:vAlign w:val="center"/>
          </w:tcPr>
          <w:p w14:paraId="2BB435EB" w14:textId="77777777" w:rsidR="000E30B0" w:rsidRPr="0018519F" w:rsidRDefault="000E30B0" w:rsidP="000E30B0">
            <w:pPr>
              <w:jc w:val="center"/>
              <w:rPr>
                <w:rFonts w:ascii="Times" w:hAnsi="Times"/>
                <w:sz w:val="22"/>
              </w:rPr>
            </w:pPr>
          </w:p>
        </w:tc>
        <w:tc>
          <w:tcPr>
            <w:tcW w:w="720" w:type="dxa"/>
            <w:tcBorders>
              <w:top w:val="single" w:sz="2" w:space="0" w:color="000000" w:themeColor="text1"/>
              <w:left w:val="nil"/>
              <w:bottom w:val="nil"/>
              <w:right w:val="nil"/>
            </w:tcBorders>
            <w:vAlign w:val="center"/>
          </w:tcPr>
          <w:p w14:paraId="3B854519" w14:textId="77777777" w:rsidR="000E30B0" w:rsidRPr="0018519F" w:rsidRDefault="000E30B0" w:rsidP="000E30B0">
            <w:pPr>
              <w:jc w:val="center"/>
              <w:rPr>
                <w:rFonts w:ascii="Times" w:hAnsi="Times"/>
                <w:sz w:val="22"/>
              </w:rPr>
            </w:pPr>
          </w:p>
        </w:tc>
      </w:tr>
      <w:tr w:rsidR="000E30B0" w:rsidRPr="0018519F" w14:paraId="7FEEB151" w14:textId="77777777">
        <w:trPr>
          <w:trHeight w:val="432"/>
        </w:trPr>
        <w:tc>
          <w:tcPr>
            <w:tcW w:w="1008" w:type="dxa"/>
            <w:tcBorders>
              <w:top w:val="nil"/>
              <w:left w:val="nil"/>
              <w:bottom w:val="nil"/>
              <w:right w:val="nil"/>
            </w:tcBorders>
            <w:vAlign w:val="center"/>
          </w:tcPr>
          <w:p w14:paraId="015B9469" w14:textId="77777777" w:rsidR="000E30B0" w:rsidRPr="0018519F" w:rsidRDefault="000E30B0" w:rsidP="000E30B0">
            <w:pPr>
              <w:rPr>
                <w:rFonts w:ascii="Times" w:hAnsi="Times"/>
                <w:bCs/>
                <w:sz w:val="22"/>
                <w:szCs w:val="20"/>
              </w:rPr>
            </w:pPr>
            <w:r w:rsidRPr="0018519F">
              <w:rPr>
                <w:rFonts w:ascii="Times" w:hAnsi="Times"/>
                <w:bCs/>
                <w:sz w:val="22"/>
                <w:szCs w:val="20"/>
              </w:rPr>
              <w:t>2</w:t>
            </w:r>
          </w:p>
        </w:tc>
        <w:tc>
          <w:tcPr>
            <w:tcW w:w="720" w:type="dxa"/>
            <w:tcBorders>
              <w:top w:val="nil"/>
              <w:left w:val="nil"/>
              <w:bottom w:val="nil"/>
              <w:right w:val="nil"/>
            </w:tcBorders>
            <w:vAlign w:val="center"/>
          </w:tcPr>
          <w:p w14:paraId="3159332D" w14:textId="77777777" w:rsidR="000E30B0" w:rsidRPr="0018519F" w:rsidRDefault="000E30B0" w:rsidP="000E30B0">
            <w:pPr>
              <w:jc w:val="center"/>
              <w:rPr>
                <w:rFonts w:ascii="Times" w:hAnsi="Times"/>
                <w:sz w:val="22"/>
                <w:szCs w:val="20"/>
              </w:rPr>
            </w:pPr>
            <w:r>
              <w:rPr>
                <w:rFonts w:ascii="Times" w:hAnsi="Times"/>
                <w:sz w:val="22"/>
                <w:szCs w:val="20"/>
              </w:rPr>
              <w:t>58</w:t>
            </w:r>
          </w:p>
        </w:tc>
        <w:tc>
          <w:tcPr>
            <w:tcW w:w="900" w:type="dxa"/>
            <w:tcBorders>
              <w:top w:val="nil"/>
              <w:left w:val="nil"/>
              <w:bottom w:val="nil"/>
              <w:right w:val="nil"/>
            </w:tcBorders>
            <w:vAlign w:val="center"/>
          </w:tcPr>
          <w:p w14:paraId="460D0435" w14:textId="77777777" w:rsidR="000E30B0" w:rsidRPr="0018519F" w:rsidRDefault="000E30B0" w:rsidP="000E30B0">
            <w:pPr>
              <w:jc w:val="center"/>
              <w:rPr>
                <w:rFonts w:ascii="Times" w:hAnsi="Times"/>
                <w:sz w:val="22"/>
                <w:szCs w:val="20"/>
              </w:rPr>
            </w:pPr>
            <w:r>
              <w:rPr>
                <w:rFonts w:ascii="Times" w:hAnsi="Times"/>
                <w:sz w:val="22"/>
                <w:szCs w:val="20"/>
              </w:rPr>
              <w:t>22.25</w:t>
            </w:r>
          </w:p>
        </w:tc>
        <w:tc>
          <w:tcPr>
            <w:tcW w:w="1170" w:type="dxa"/>
            <w:tcBorders>
              <w:top w:val="nil"/>
              <w:left w:val="nil"/>
              <w:bottom w:val="nil"/>
              <w:right w:val="nil"/>
            </w:tcBorders>
            <w:vAlign w:val="center"/>
          </w:tcPr>
          <w:p w14:paraId="7C673B28" w14:textId="77777777" w:rsidR="000E30B0" w:rsidRPr="0018519F" w:rsidRDefault="0021677F" w:rsidP="000E30B0">
            <w:pPr>
              <w:jc w:val="center"/>
              <w:rPr>
                <w:rFonts w:ascii="Times" w:hAnsi="Times"/>
                <w:sz w:val="22"/>
                <w:szCs w:val="20"/>
              </w:rPr>
            </w:pPr>
            <w:r>
              <w:rPr>
                <w:rFonts w:ascii="Times" w:hAnsi="Times"/>
                <w:sz w:val="22"/>
                <w:szCs w:val="20"/>
              </w:rPr>
              <w:t>5.98</w:t>
            </w:r>
          </w:p>
        </w:tc>
        <w:tc>
          <w:tcPr>
            <w:tcW w:w="990" w:type="dxa"/>
            <w:tcBorders>
              <w:top w:val="nil"/>
              <w:left w:val="nil"/>
              <w:bottom w:val="nil"/>
              <w:right w:val="nil"/>
            </w:tcBorders>
            <w:vAlign w:val="center"/>
          </w:tcPr>
          <w:p w14:paraId="1F556438" w14:textId="77777777" w:rsidR="000E30B0" w:rsidRPr="0018519F" w:rsidRDefault="000E30B0" w:rsidP="000E30B0">
            <w:pPr>
              <w:jc w:val="center"/>
              <w:rPr>
                <w:rFonts w:ascii="Times" w:hAnsi="Times"/>
                <w:sz w:val="22"/>
              </w:rPr>
            </w:pPr>
            <w:r>
              <w:rPr>
                <w:rFonts w:ascii="Times" w:hAnsi="Times"/>
                <w:sz w:val="22"/>
              </w:rPr>
              <w:t>.000</w:t>
            </w:r>
          </w:p>
        </w:tc>
        <w:tc>
          <w:tcPr>
            <w:tcW w:w="900" w:type="dxa"/>
            <w:tcBorders>
              <w:top w:val="nil"/>
              <w:left w:val="nil"/>
              <w:bottom w:val="nil"/>
              <w:right w:val="nil"/>
            </w:tcBorders>
            <w:vAlign w:val="center"/>
          </w:tcPr>
          <w:p w14:paraId="29F28765" w14:textId="77777777" w:rsidR="000E30B0" w:rsidRPr="0018519F" w:rsidRDefault="000E30B0" w:rsidP="000E30B0">
            <w:pPr>
              <w:jc w:val="center"/>
              <w:rPr>
                <w:rFonts w:ascii="Times" w:hAnsi="Times"/>
                <w:sz w:val="22"/>
              </w:rPr>
            </w:pPr>
          </w:p>
        </w:tc>
        <w:tc>
          <w:tcPr>
            <w:tcW w:w="900" w:type="dxa"/>
            <w:tcBorders>
              <w:top w:val="nil"/>
              <w:left w:val="nil"/>
              <w:bottom w:val="nil"/>
              <w:right w:val="nil"/>
            </w:tcBorders>
            <w:vAlign w:val="center"/>
          </w:tcPr>
          <w:p w14:paraId="5840F95E" w14:textId="77777777" w:rsidR="000E30B0" w:rsidRPr="0018519F" w:rsidRDefault="000E30B0" w:rsidP="000E30B0">
            <w:pPr>
              <w:jc w:val="center"/>
              <w:rPr>
                <w:rFonts w:ascii="Times" w:hAnsi="Times"/>
                <w:sz w:val="22"/>
              </w:rPr>
            </w:pPr>
          </w:p>
        </w:tc>
        <w:tc>
          <w:tcPr>
            <w:tcW w:w="720" w:type="dxa"/>
            <w:tcBorders>
              <w:top w:val="nil"/>
              <w:left w:val="nil"/>
              <w:bottom w:val="nil"/>
              <w:right w:val="nil"/>
            </w:tcBorders>
            <w:vAlign w:val="center"/>
          </w:tcPr>
          <w:p w14:paraId="4FAB7685" w14:textId="77777777" w:rsidR="000E30B0" w:rsidRPr="0018519F" w:rsidRDefault="000E30B0" w:rsidP="000E30B0">
            <w:pPr>
              <w:jc w:val="center"/>
              <w:rPr>
                <w:rFonts w:ascii="Times" w:hAnsi="Times"/>
                <w:sz w:val="22"/>
              </w:rPr>
            </w:pPr>
          </w:p>
        </w:tc>
      </w:tr>
      <w:tr w:rsidR="000E30B0" w:rsidRPr="0018519F" w14:paraId="01F17273" w14:textId="77777777">
        <w:trPr>
          <w:trHeight w:val="432"/>
        </w:trPr>
        <w:tc>
          <w:tcPr>
            <w:tcW w:w="1008" w:type="dxa"/>
            <w:tcBorders>
              <w:top w:val="nil"/>
              <w:left w:val="nil"/>
              <w:bottom w:val="nil"/>
              <w:right w:val="nil"/>
            </w:tcBorders>
            <w:vAlign w:val="center"/>
          </w:tcPr>
          <w:p w14:paraId="03156AF0" w14:textId="77777777" w:rsidR="000E30B0" w:rsidRPr="0018519F" w:rsidRDefault="000E30B0" w:rsidP="000E30B0">
            <w:pPr>
              <w:rPr>
                <w:rFonts w:ascii="Times" w:hAnsi="Times"/>
                <w:bCs/>
                <w:sz w:val="22"/>
                <w:szCs w:val="20"/>
              </w:rPr>
            </w:pPr>
            <w:r w:rsidRPr="0018519F">
              <w:rPr>
                <w:rFonts w:ascii="Times" w:hAnsi="Times"/>
                <w:bCs/>
                <w:sz w:val="22"/>
                <w:szCs w:val="20"/>
              </w:rPr>
              <w:t>3</w:t>
            </w:r>
          </w:p>
        </w:tc>
        <w:tc>
          <w:tcPr>
            <w:tcW w:w="720" w:type="dxa"/>
            <w:tcBorders>
              <w:top w:val="nil"/>
              <w:left w:val="nil"/>
              <w:bottom w:val="nil"/>
              <w:right w:val="nil"/>
            </w:tcBorders>
            <w:vAlign w:val="center"/>
          </w:tcPr>
          <w:p w14:paraId="67B42C10" w14:textId="77777777" w:rsidR="000E30B0" w:rsidRPr="0018519F" w:rsidRDefault="000E30B0" w:rsidP="000E30B0">
            <w:pPr>
              <w:jc w:val="center"/>
              <w:rPr>
                <w:rFonts w:ascii="Times" w:hAnsi="Times"/>
                <w:sz w:val="22"/>
                <w:szCs w:val="20"/>
              </w:rPr>
            </w:pPr>
            <w:r>
              <w:rPr>
                <w:rFonts w:ascii="Times" w:hAnsi="Times"/>
                <w:sz w:val="22"/>
                <w:szCs w:val="20"/>
              </w:rPr>
              <w:t>58</w:t>
            </w:r>
          </w:p>
        </w:tc>
        <w:tc>
          <w:tcPr>
            <w:tcW w:w="900" w:type="dxa"/>
            <w:tcBorders>
              <w:top w:val="nil"/>
              <w:left w:val="nil"/>
              <w:bottom w:val="nil"/>
              <w:right w:val="nil"/>
            </w:tcBorders>
            <w:vAlign w:val="center"/>
          </w:tcPr>
          <w:p w14:paraId="060B4878" w14:textId="77777777" w:rsidR="000E30B0" w:rsidRPr="0018519F" w:rsidRDefault="000E30B0" w:rsidP="000E30B0">
            <w:pPr>
              <w:jc w:val="center"/>
              <w:rPr>
                <w:rFonts w:ascii="Times" w:hAnsi="Times"/>
                <w:sz w:val="22"/>
                <w:szCs w:val="20"/>
              </w:rPr>
            </w:pPr>
            <w:r>
              <w:rPr>
                <w:rFonts w:ascii="Times" w:hAnsi="Times"/>
                <w:sz w:val="22"/>
                <w:szCs w:val="20"/>
              </w:rPr>
              <w:t>24.29</w:t>
            </w:r>
          </w:p>
        </w:tc>
        <w:tc>
          <w:tcPr>
            <w:tcW w:w="1170" w:type="dxa"/>
            <w:tcBorders>
              <w:top w:val="nil"/>
              <w:left w:val="nil"/>
              <w:bottom w:val="nil"/>
              <w:right w:val="nil"/>
            </w:tcBorders>
            <w:vAlign w:val="center"/>
          </w:tcPr>
          <w:p w14:paraId="79E7E83A" w14:textId="77777777" w:rsidR="000E30B0" w:rsidRPr="0018519F" w:rsidRDefault="0021677F" w:rsidP="000E30B0">
            <w:pPr>
              <w:jc w:val="center"/>
              <w:rPr>
                <w:rFonts w:ascii="Times" w:hAnsi="Times"/>
                <w:sz w:val="22"/>
                <w:szCs w:val="20"/>
              </w:rPr>
            </w:pPr>
            <w:r>
              <w:rPr>
                <w:rFonts w:ascii="Times" w:hAnsi="Times"/>
                <w:sz w:val="22"/>
                <w:szCs w:val="20"/>
              </w:rPr>
              <w:t>5.44</w:t>
            </w:r>
          </w:p>
        </w:tc>
        <w:tc>
          <w:tcPr>
            <w:tcW w:w="990" w:type="dxa"/>
            <w:tcBorders>
              <w:top w:val="nil"/>
              <w:left w:val="nil"/>
              <w:bottom w:val="nil"/>
              <w:right w:val="nil"/>
            </w:tcBorders>
            <w:vAlign w:val="center"/>
          </w:tcPr>
          <w:p w14:paraId="50C4E198" w14:textId="77777777" w:rsidR="000E30B0" w:rsidRPr="0018519F" w:rsidRDefault="000E30B0" w:rsidP="000E30B0">
            <w:pPr>
              <w:jc w:val="center"/>
              <w:rPr>
                <w:rFonts w:ascii="Times" w:hAnsi="Times"/>
                <w:sz w:val="22"/>
              </w:rPr>
            </w:pPr>
            <w:r>
              <w:rPr>
                <w:rFonts w:ascii="Times" w:hAnsi="Times"/>
                <w:sz w:val="22"/>
              </w:rPr>
              <w:t>.000</w:t>
            </w:r>
          </w:p>
        </w:tc>
        <w:tc>
          <w:tcPr>
            <w:tcW w:w="900" w:type="dxa"/>
            <w:tcBorders>
              <w:top w:val="nil"/>
              <w:left w:val="nil"/>
              <w:bottom w:val="nil"/>
              <w:right w:val="nil"/>
            </w:tcBorders>
            <w:vAlign w:val="center"/>
          </w:tcPr>
          <w:p w14:paraId="2C0F6D0C" w14:textId="77777777" w:rsidR="000E30B0" w:rsidRPr="0018519F" w:rsidRDefault="000E30B0" w:rsidP="000E30B0">
            <w:pPr>
              <w:jc w:val="center"/>
              <w:rPr>
                <w:rFonts w:ascii="Times" w:hAnsi="Times"/>
                <w:sz w:val="22"/>
              </w:rPr>
            </w:pPr>
            <w:r>
              <w:rPr>
                <w:rFonts w:ascii="Times" w:hAnsi="Times"/>
                <w:sz w:val="22"/>
              </w:rPr>
              <w:t>.0</w:t>
            </w:r>
            <w:r w:rsidR="0021677F">
              <w:rPr>
                <w:rFonts w:ascii="Times" w:hAnsi="Times"/>
                <w:sz w:val="22"/>
              </w:rPr>
              <w:t>58</w:t>
            </w:r>
          </w:p>
        </w:tc>
        <w:tc>
          <w:tcPr>
            <w:tcW w:w="900" w:type="dxa"/>
            <w:tcBorders>
              <w:top w:val="nil"/>
              <w:left w:val="nil"/>
              <w:bottom w:val="nil"/>
              <w:right w:val="nil"/>
            </w:tcBorders>
            <w:vAlign w:val="center"/>
          </w:tcPr>
          <w:p w14:paraId="66D71D41" w14:textId="77777777" w:rsidR="000E30B0" w:rsidRPr="0018519F" w:rsidRDefault="000E30B0" w:rsidP="000E30B0">
            <w:pPr>
              <w:jc w:val="center"/>
              <w:rPr>
                <w:rFonts w:ascii="Times" w:hAnsi="Times"/>
                <w:sz w:val="22"/>
              </w:rPr>
            </w:pPr>
          </w:p>
        </w:tc>
        <w:tc>
          <w:tcPr>
            <w:tcW w:w="720" w:type="dxa"/>
            <w:tcBorders>
              <w:top w:val="nil"/>
              <w:left w:val="nil"/>
              <w:bottom w:val="nil"/>
              <w:right w:val="nil"/>
            </w:tcBorders>
            <w:vAlign w:val="center"/>
          </w:tcPr>
          <w:p w14:paraId="658A33C8" w14:textId="77777777" w:rsidR="000E30B0" w:rsidRPr="0018519F" w:rsidRDefault="000E30B0" w:rsidP="000E30B0">
            <w:pPr>
              <w:jc w:val="center"/>
              <w:rPr>
                <w:rFonts w:ascii="Times" w:hAnsi="Times"/>
                <w:sz w:val="22"/>
              </w:rPr>
            </w:pPr>
          </w:p>
        </w:tc>
      </w:tr>
      <w:tr w:rsidR="000E30B0" w:rsidRPr="0018519F" w14:paraId="723BB0C9" w14:textId="77777777">
        <w:trPr>
          <w:trHeight w:val="432"/>
        </w:trPr>
        <w:tc>
          <w:tcPr>
            <w:tcW w:w="1008" w:type="dxa"/>
            <w:tcBorders>
              <w:top w:val="nil"/>
              <w:left w:val="nil"/>
              <w:bottom w:val="single" w:sz="4" w:space="0" w:color="auto"/>
              <w:right w:val="nil"/>
            </w:tcBorders>
            <w:vAlign w:val="center"/>
          </w:tcPr>
          <w:p w14:paraId="26C063BF" w14:textId="77777777" w:rsidR="000E30B0" w:rsidRPr="0018519F" w:rsidRDefault="000E30B0" w:rsidP="000E30B0">
            <w:pPr>
              <w:rPr>
                <w:rFonts w:ascii="Times" w:hAnsi="Times"/>
                <w:bCs/>
                <w:sz w:val="22"/>
                <w:szCs w:val="20"/>
              </w:rPr>
            </w:pPr>
            <w:r w:rsidRPr="0018519F">
              <w:rPr>
                <w:rFonts w:ascii="Times" w:hAnsi="Times"/>
                <w:bCs/>
                <w:sz w:val="22"/>
                <w:szCs w:val="20"/>
              </w:rPr>
              <w:t>4</w:t>
            </w:r>
          </w:p>
        </w:tc>
        <w:tc>
          <w:tcPr>
            <w:tcW w:w="720" w:type="dxa"/>
            <w:tcBorders>
              <w:top w:val="nil"/>
              <w:left w:val="nil"/>
              <w:bottom w:val="single" w:sz="4" w:space="0" w:color="auto"/>
              <w:right w:val="nil"/>
            </w:tcBorders>
            <w:vAlign w:val="center"/>
          </w:tcPr>
          <w:p w14:paraId="3DBF522F" w14:textId="77777777" w:rsidR="000E30B0" w:rsidRPr="0018519F" w:rsidRDefault="000E30B0" w:rsidP="000E30B0">
            <w:pPr>
              <w:jc w:val="center"/>
              <w:rPr>
                <w:rFonts w:ascii="Times" w:hAnsi="Times"/>
                <w:sz w:val="22"/>
                <w:szCs w:val="20"/>
              </w:rPr>
            </w:pPr>
            <w:r>
              <w:rPr>
                <w:rFonts w:ascii="Times" w:hAnsi="Times"/>
                <w:sz w:val="22"/>
                <w:szCs w:val="20"/>
              </w:rPr>
              <w:t>58</w:t>
            </w:r>
          </w:p>
        </w:tc>
        <w:tc>
          <w:tcPr>
            <w:tcW w:w="900" w:type="dxa"/>
            <w:tcBorders>
              <w:top w:val="nil"/>
              <w:left w:val="nil"/>
              <w:bottom w:val="single" w:sz="4" w:space="0" w:color="auto"/>
              <w:right w:val="nil"/>
            </w:tcBorders>
            <w:vAlign w:val="center"/>
          </w:tcPr>
          <w:p w14:paraId="6FC09D9A" w14:textId="77777777" w:rsidR="000E30B0" w:rsidRPr="0018519F" w:rsidRDefault="000E30B0" w:rsidP="000E30B0">
            <w:pPr>
              <w:jc w:val="center"/>
              <w:rPr>
                <w:rFonts w:ascii="Times" w:hAnsi="Times"/>
                <w:sz w:val="22"/>
                <w:szCs w:val="20"/>
              </w:rPr>
            </w:pPr>
            <w:r>
              <w:rPr>
                <w:rFonts w:ascii="Times" w:hAnsi="Times"/>
                <w:sz w:val="22"/>
                <w:szCs w:val="20"/>
              </w:rPr>
              <w:t>18.24</w:t>
            </w:r>
          </w:p>
        </w:tc>
        <w:tc>
          <w:tcPr>
            <w:tcW w:w="1170" w:type="dxa"/>
            <w:tcBorders>
              <w:top w:val="nil"/>
              <w:left w:val="nil"/>
              <w:bottom w:val="single" w:sz="4" w:space="0" w:color="auto"/>
              <w:right w:val="nil"/>
            </w:tcBorders>
            <w:vAlign w:val="center"/>
          </w:tcPr>
          <w:p w14:paraId="4B6B168E" w14:textId="77777777" w:rsidR="000E30B0" w:rsidRPr="0018519F" w:rsidRDefault="0021677F" w:rsidP="000E30B0">
            <w:pPr>
              <w:jc w:val="center"/>
              <w:rPr>
                <w:rFonts w:ascii="Times" w:hAnsi="Times"/>
                <w:sz w:val="22"/>
                <w:szCs w:val="20"/>
              </w:rPr>
            </w:pPr>
            <w:r>
              <w:rPr>
                <w:rFonts w:ascii="Times" w:hAnsi="Times"/>
                <w:sz w:val="22"/>
                <w:szCs w:val="20"/>
              </w:rPr>
              <w:t>6.36</w:t>
            </w:r>
          </w:p>
        </w:tc>
        <w:tc>
          <w:tcPr>
            <w:tcW w:w="990" w:type="dxa"/>
            <w:tcBorders>
              <w:top w:val="nil"/>
              <w:left w:val="nil"/>
              <w:bottom w:val="single" w:sz="4" w:space="0" w:color="auto"/>
              <w:right w:val="nil"/>
            </w:tcBorders>
            <w:vAlign w:val="center"/>
          </w:tcPr>
          <w:p w14:paraId="664D17EE" w14:textId="77777777" w:rsidR="000E30B0" w:rsidRPr="0018519F" w:rsidRDefault="000E30B0" w:rsidP="000E30B0">
            <w:pPr>
              <w:jc w:val="center"/>
              <w:rPr>
                <w:rFonts w:ascii="Times" w:hAnsi="Times"/>
                <w:sz w:val="22"/>
              </w:rPr>
            </w:pPr>
            <w:r>
              <w:rPr>
                <w:rFonts w:ascii="Times" w:hAnsi="Times"/>
                <w:sz w:val="22"/>
              </w:rPr>
              <w:t>.000</w:t>
            </w:r>
          </w:p>
        </w:tc>
        <w:tc>
          <w:tcPr>
            <w:tcW w:w="900" w:type="dxa"/>
            <w:tcBorders>
              <w:top w:val="nil"/>
              <w:left w:val="nil"/>
              <w:bottom w:val="single" w:sz="4" w:space="0" w:color="auto"/>
              <w:right w:val="nil"/>
            </w:tcBorders>
            <w:vAlign w:val="center"/>
          </w:tcPr>
          <w:p w14:paraId="369BF734" w14:textId="77777777" w:rsidR="000E30B0" w:rsidRPr="0018519F" w:rsidRDefault="000E30B0" w:rsidP="000E30B0">
            <w:pPr>
              <w:jc w:val="center"/>
              <w:rPr>
                <w:rFonts w:ascii="Times" w:hAnsi="Times"/>
                <w:bCs/>
                <w:sz w:val="22"/>
              </w:rPr>
            </w:pPr>
            <w:r w:rsidRPr="0018519F">
              <w:rPr>
                <w:rFonts w:ascii="Times" w:hAnsi="Times"/>
                <w:bCs/>
                <w:sz w:val="22"/>
              </w:rPr>
              <w:t>.00</w:t>
            </w:r>
            <w:r w:rsidR="0021677F">
              <w:rPr>
                <w:rFonts w:ascii="Times" w:hAnsi="Times"/>
                <w:bCs/>
                <w:sz w:val="22"/>
              </w:rPr>
              <w:t>1</w:t>
            </w:r>
          </w:p>
        </w:tc>
        <w:tc>
          <w:tcPr>
            <w:tcW w:w="900" w:type="dxa"/>
            <w:tcBorders>
              <w:top w:val="nil"/>
              <w:left w:val="nil"/>
              <w:bottom w:val="single" w:sz="4" w:space="0" w:color="auto"/>
              <w:right w:val="nil"/>
            </w:tcBorders>
            <w:vAlign w:val="center"/>
          </w:tcPr>
          <w:p w14:paraId="18675564" w14:textId="77777777" w:rsidR="000E30B0" w:rsidRPr="0018519F" w:rsidRDefault="000E30B0" w:rsidP="000E30B0">
            <w:pPr>
              <w:jc w:val="right"/>
              <w:rPr>
                <w:rFonts w:ascii="Times" w:hAnsi="Times"/>
                <w:bCs/>
                <w:sz w:val="22"/>
              </w:rPr>
            </w:pPr>
            <w:r>
              <w:rPr>
                <w:rFonts w:ascii="Times" w:hAnsi="Times"/>
                <w:bCs/>
                <w:sz w:val="22"/>
              </w:rPr>
              <w:t>.000</w:t>
            </w:r>
          </w:p>
        </w:tc>
        <w:tc>
          <w:tcPr>
            <w:tcW w:w="720" w:type="dxa"/>
            <w:tcBorders>
              <w:top w:val="nil"/>
              <w:left w:val="nil"/>
              <w:bottom w:val="single" w:sz="4" w:space="0" w:color="auto"/>
              <w:right w:val="nil"/>
            </w:tcBorders>
            <w:vAlign w:val="center"/>
          </w:tcPr>
          <w:p w14:paraId="4F43AC74" w14:textId="77777777" w:rsidR="000E30B0" w:rsidRPr="0018519F" w:rsidRDefault="000E30B0" w:rsidP="000E30B0">
            <w:pPr>
              <w:jc w:val="center"/>
              <w:rPr>
                <w:rFonts w:ascii="Times" w:hAnsi="Times"/>
                <w:sz w:val="22"/>
              </w:rPr>
            </w:pPr>
          </w:p>
        </w:tc>
      </w:tr>
    </w:tbl>
    <w:p w14:paraId="76F9F645" w14:textId="77777777" w:rsidR="000E30B0" w:rsidRPr="00216C9F" w:rsidRDefault="000E30B0" w:rsidP="000E30B0">
      <w:pPr>
        <w:spacing w:line="480" w:lineRule="auto"/>
        <w:rPr>
          <w:rFonts w:ascii="Times" w:hAnsi="Times"/>
          <w:sz w:val="20"/>
        </w:rPr>
      </w:pPr>
      <w:r w:rsidRPr="00216C9F">
        <w:rPr>
          <w:rFonts w:ascii="Times" w:hAnsi="Times"/>
          <w:sz w:val="20"/>
        </w:rPr>
        <w:t xml:space="preserve">ANOVA significance </w:t>
      </w:r>
      <w:r w:rsidRPr="00216C9F">
        <w:rPr>
          <w:rFonts w:ascii="Times" w:hAnsi="Times"/>
          <w:i/>
          <w:sz w:val="20"/>
        </w:rPr>
        <w:t xml:space="preserve">p </w:t>
      </w:r>
      <w:r w:rsidRPr="00216C9F">
        <w:rPr>
          <w:rFonts w:ascii="Times" w:hAnsi="Times"/>
          <w:sz w:val="20"/>
        </w:rPr>
        <w:t>= .000.</w:t>
      </w:r>
    </w:p>
    <w:p w14:paraId="6E699A97" w14:textId="77777777" w:rsidR="0003160B" w:rsidRDefault="0003160B" w:rsidP="0003160B">
      <w:pPr>
        <w:spacing w:line="480" w:lineRule="auto"/>
        <w:ind w:firstLine="720"/>
        <w:rPr>
          <w:rFonts w:ascii="Times New Roman" w:hAnsi="Times New Roman"/>
        </w:rPr>
      </w:pPr>
      <w:r>
        <w:rPr>
          <w:rFonts w:ascii="Times New Roman" w:hAnsi="Times New Roman"/>
        </w:rPr>
        <w:t>There is statistical significance for the ANOVA overall. Using post-hoc analysis, the data shows no statistical significance for construct 1 between iterations 2 and 3 of the STAS.  Again, using an ANOVA, the data for construct 2, pupil and professional concerns anxiety, for all four iterations of the STAS is represented below.</w:t>
      </w:r>
    </w:p>
    <w:p w14:paraId="645C97DA" w14:textId="77777777" w:rsidR="009F4BF0" w:rsidRPr="000E30B0" w:rsidRDefault="00216C9F" w:rsidP="009F4BF0">
      <w:pPr>
        <w:spacing w:line="480" w:lineRule="auto"/>
        <w:rPr>
          <w:rFonts w:ascii="Times New Roman" w:hAnsi="Times New Roman"/>
        </w:rPr>
      </w:pPr>
      <w:r>
        <w:rPr>
          <w:rFonts w:ascii="Times New Roman" w:hAnsi="Times New Roman"/>
        </w:rPr>
        <w:t>Table 7</w:t>
      </w:r>
    </w:p>
    <w:p w14:paraId="4F3A6FEB" w14:textId="77777777" w:rsidR="009F4BF0" w:rsidRDefault="009F4BF0" w:rsidP="009F4BF0">
      <w:pPr>
        <w:spacing w:line="480" w:lineRule="auto"/>
        <w:rPr>
          <w:rFonts w:ascii="Times New Roman" w:hAnsi="Times New Roman"/>
          <w:i/>
        </w:rPr>
      </w:pPr>
      <w:r>
        <w:rPr>
          <w:rFonts w:ascii="Times New Roman" w:hAnsi="Times New Roman"/>
          <w:i/>
        </w:rPr>
        <w:t xml:space="preserve">ANOVA for four iterations of STAS Construct 2: Pupil and professional concerns anxiety </w:t>
      </w:r>
    </w:p>
    <w:tbl>
      <w:tblPr>
        <w:tblStyle w:val="TableGrid"/>
        <w:tblW w:w="0" w:type="auto"/>
        <w:tblLayout w:type="fixed"/>
        <w:tblLook w:val="00BF" w:firstRow="1" w:lastRow="0" w:firstColumn="1" w:lastColumn="0" w:noHBand="0" w:noVBand="0"/>
      </w:tblPr>
      <w:tblGrid>
        <w:gridCol w:w="1008"/>
        <w:gridCol w:w="720"/>
        <w:gridCol w:w="900"/>
        <w:gridCol w:w="1170"/>
        <w:gridCol w:w="990"/>
        <w:gridCol w:w="900"/>
        <w:gridCol w:w="900"/>
        <w:gridCol w:w="720"/>
      </w:tblGrid>
      <w:tr w:rsidR="009F4BF0" w:rsidRPr="0018519F" w14:paraId="5469D9DE" w14:textId="77777777">
        <w:trPr>
          <w:trHeight w:val="432"/>
        </w:trPr>
        <w:tc>
          <w:tcPr>
            <w:tcW w:w="1008" w:type="dxa"/>
            <w:tcBorders>
              <w:top w:val="single" w:sz="4" w:space="0" w:color="000000" w:themeColor="text1"/>
              <w:left w:val="nil"/>
              <w:bottom w:val="nil"/>
              <w:right w:val="nil"/>
            </w:tcBorders>
            <w:vAlign w:val="center"/>
          </w:tcPr>
          <w:p w14:paraId="0FE46F87" w14:textId="77777777" w:rsidR="009F4BF0" w:rsidRPr="0018519F" w:rsidRDefault="009F4BF0" w:rsidP="0003160B">
            <w:pPr>
              <w:spacing w:before="2" w:after="2"/>
              <w:rPr>
                <w:rFonts w:ascii="Times" w:hAnsi="Times"/>
                <w:bCs/>
                <w:sz w:val="22"/>
                <w:szCs w:val="20"/>
              </w:rPr>
            </w:pPr>
          </w:p>
        </w:tc>
        <w:tc>
          <w:tcPr>
            <w:tcW w:w="720" w:type="dxa"/>
            <w:tcBorders>
              <w:top w:val="single" w:sz="4" w:space="0" w:color="000000" w:themeColor="text1"/>
              <w:left w:val="nil"/>
              <w:bottom w:val="nil"/>
              <w:right w:val="nil"/>
            </w:tcBorders>
            <w:vAlign w:val="center"/>
          </w:tcPr>
          <w:p w14:paraId="499749C3" w14:textId="77777777" w:rsidR="009F4BF0" w:rsidRPr="0018519F" w:rsidRDefault="009F4BF0" w:rsidP="0003160B">
            <w:pPr>
              <w:spacing w:before="2" w:after="2"/>
              <w:jc w:val="center"/>
              <w:rPr>
                <w:rFonts w:ascii="Times" w:hAnsi="Times"/>
                <w:i/>
                <w:sz w:val="22"/>
                <w:szCs w:val="20"/>
              </w:rPr>
            </w:pPr>
          </w:p>
        </w:tc>
        <w:tc>
          <w:tcPr>
            <w:tcW w:w="900" w:type="dxa"/>
            <w:tcBorders>
              <w:top w:val="single" w:sz="4" w:space="0" w:color="000000" w:themeColor="text1"/>
              <w:left w:val="nil"/>
              <w:bottom w:val="nil"/>
              <w:right w:val="nil"/>
            </w:tcBorders>
            <w:vAlign w:val="center"/>
          </w:tcPr>
          <w:p w14:paraId="4BF58EC3" w14:textId="77777777" w:rsidR="009F4BF0" w:rsidRPr="0018519F" w:rsidRDefault="009F4BF0" w:rsidP="0003160B">
            <w:pPr>
              <w:spacing w:before="2" w:after="2"/>
              <w:jc w:val="center"/>
              <w:rPr>
                <w:rFonts w:ascii="Times" w:hAnsi="Times"/>
                <w:sz w:val="22"/>
                <w:szCs w:val="20"/>
              </w:rPr>
            </w:pPr>
          </w:p>
        </w:tc>
        <w:tc>
          <w:tcPr>
            <w:tcW w:w="1170" w:type="dxa"/>
            <w:tcBorders>
              <w:top w:val="single" w:sz="4" w:space="0" w:color="000000" w:themeColor="text1"/>
              <w:left w:val="nil"/>
              <w:bottom w:val="nil"/>
              <w:right w:val="nil"/>
            </w:tcBorders>
            <w:vAlign w:val="center"/>
          </w:tcPr>
          <w:p w14:paraId="2672AF46" w14:textId="77777777" w:rsidR="009F4BF0" w:rsidRPr="0018519F" w:rsidRDefault="009F4BF0" w:rsidP="0003160B">
            <w:pPr>
              <w:spacing w:before="2" w:after="2"/>
              <w:jc w:val="center"/>
              <w:rPr>
                <w:rFonts w:ascii="Times" w:hAnsi="Times"/>
                <w:i/>
                <w:sz w:val="22"/>
                <w:szCs w:val="20"/>
              </w:rPr>
            </w:pPr>
          </w:p>
        </w:tc>
        <w:tc>
          <w:tcPr>
            <w:tcW w:w="3510" w:type="dxa"/>
            <w:gridSpan w:val="4"/>
            <w:tcBorders>
              <w:top w:val="single" w:sz="4" w:space="0" w:color="000000" w:themeColor="text1"/>
              <w:left w:val="nil"/>
              <w:bottom w:val="single" w:sz="2" w:space="0" w:color="000000" w:themeColor="text1"/>
              <w:right w:val="nil"/>
            </w:tcBorders>
            <w:vAlign w:val="center"/>
          </w:tcPr>
          <w:p w14:paraId="18BAE181" w14:textId="77777777" w:rsidR="009F4BF0" w:rsidRPr="0018519F" w:rsidRDefault="009F4BF0" w:rsidP="0003160B">
            <w:pPr>
              <w:jc w:val="center"/>
              <w:rPr>
                <w:rFonts w:ascii="Times" w:hAnsi="Times"/>
                <w:sz w:val="22"/>
              </w:rPr>
            </w:pPr>
            <w:r w:rsidRPr="0018519F">
              <w:rPr>
                <w:rFonts w:ascii="Times" w:hAnsi="Times"/>
                <w:sz w:val="22"/>
              </w:rPr>
              <w:t>ANOVA Comparisons</w:t>
            </w:r>
          </w:p>
        </w:tc>
      </w:tr>
      <w:tr w:rsidR="009F4BF0" w:rsidRPr="0018519F" w14:paraId="6A44D271" w14:textId="77777777">
        <w:trPr>
          <w:trHeight w:val="432"/>
        </w:trPr>
        <w:tc>
          <w:tcPr>
            <w:tcW w:w="1008" w:type="dxa"/>
            <w:tcBorders>
              <w:top w:val="nil"/>
              <w:left w:val="nil"/>
              <w:bottom w:val="single" w:sz="2" w:space="0" w:color="000000" w:themeColor="text1"/>
              <w:right w:val="nil"/>
            </w:tcBorders>
            <w:vAlign w:val="center"/>
          </w:tcPr>
          <w:p w14:paraId="7BD808D7" w14:textId="77777777" w:rsidR="009F4BF0" w:rsidRPr="0018519F" w:rsidRDefault="009F4BF0" w:rsidP="0003160B">
            <w:pPr>
              <w:spacing w:before="2" w:after="2"/>
              <w:rPr>
                <w:rFonts w:ascii="Times" w:hAnsi="Times"/>
                <w:bCs/>
                <w:sz w:val="22"/>
                <w:szCs w:val="20"/>
              </w:rPr>
            </w:pPr>
            <w:r>
              <w:rPr>
                <w:rFonts w:ascii="Times" w:hAnsi="Times"/>
                <w:bCs/>
                <w:sz w:val="22"/>
                <w:szCs w:val="20"/>
              </w:rPr>
              <w:t>Iteration</w:t>
            </w:r>
          </w:p>
        </w:tc>
        <w:tc>
          <w:tcPr>
            <w:tcW w:w="720" w:type="dxa"/>
            <w:tcBorders>
              <w:top w:val="nil"/>
              <w:left w:val="nil"/>
              <w:bottom w:val="single" w:sz="2" w:space="0" w:color="000000" w:themeColor="text1"/>
              <w:right w:val="nil"/>
            </w:tcBorders>
            <w:vAlign w:val="center"/>
          </w:tcPr>
          <w:p w14:paraId="29D80F3A" w14:textId="77777777" w:rsidR="009F4BF0" w:rsidRPr="0018519F" w:rsidRDefault="009F4BF0" w:rsidP="0003160B">
            <w:pPr>
              <w:spacing w:before="2" w:after="2"/>
              <w:jc w:val="center"/>
              <w:rPr>
                <w:rFonts w:ascii="Times" w:hAnsi="Times"/>
                <w:i/>
                <w:sz w:val="22"/>
                <w:szCs w:val="20"/>
              </w:rPr>
            </w:pPr>
            <w:r w:rsidRPr="0018519F">
              <w:rPr>
                <w:rFonts w:ascii="Times" w:hAnsi="Times"/>
                <w:i/>
                <w:sz w:val="22"/>
                <w:szCs w:val="20"/>
              </w:rPr>
              <w:t>n</w:t>
            </w:r>
          </w:p>
        </w:tc>
        <w:tc>
          <w:tcPr>
            <w:tcW w:w="900" w:type="dxa"/>
            <w:tcBorders>
              <w:top w:val="nil"/>
              <w:left w:val="nil"/>
              <w:bottom w:val="single" w:sz="2" w:space="0" w:color="000000" w:themeColor="text1"/>
              <w:right w:val="nil"/>
            </w:tcBorders>
            <w:vAlign w:val="center"/>
          </w:tcPr>
          <w:p w14:paraId="60CCE5EE" w14:textId="77777777" w:rsidR="009F4BF0" w:rsidRPr="0018519F" w:rsidRDefault="009F4BF0" w:rsidP="0003160B">
            <w:pPr>
              <w:spacing w:before="2" w:after="2"/>
              <w:jc w:val="center"/>
              <w:rPr>
                <w:rFonts w:ascii="Times" w:hAnsi="Times"/>
                <w:sz w:val="22"/>
                <w:szCs w:val="20"/>
              </w:rPr>
            </w:pPr>
            <w:r w:rsidRPr="0018519F">
              <w:rPr>
                <w:rFonts w:ascii="Times" w:hAnsi="Times"/>
                <w:sz w:val="22"/>
                <w:szCs w:val="20"/>
              </w:rPr>
              <w:t>Mean</w:t>
            </w:r>
          </w:p>
        </w:tc>
        <w:tc>
          <w:tcPr>
            <w:tcW w:w="1170" w:type="dxa"/>
            <w:tcBorders>
              <w:top w:val="nil"/>
              <w:left w:val="nil"/>
              <w:bottom w:val="single" w:sz="2" w:space="0" w:color="000000" w:themeColor="text1"/>
              <w:right w:val="nil"/>
            </w:tcBorders>
            <w:vAlign w:val="center"/>
          </w:tcPr>
          <w:p w14:paraId="2F9DCEB4" w14:textId="77777777" w:rsidR="009F4BF0" w:rsidRPr="0018519F" w:rsidRDefault="009F4BF0" w:rsidP="0003160B">
            <w:pPr>
              <w:spacing w:before="2" w:after="2"/>
              <w:jc w:val="center"/>
              <w:rPr>
                <w:rFonts w:ascii="Times" w:hAnsi="Times"/>
                <w:i/>
                <w:sz w:val="22"/>
                <w:szCs w:val="20"/>
              </w:rPr>
            </w:pPr>
            <w:r w:rsidRPr="0018519F">
              <w:rPr>
                <w:rFonts w:ascii="Times" w:hAnsi="Times"/>
                <w:i/>
                <w:sz w:val="22"/>
                <w:szCs w:val="20"/>
              </w:rPr>
              <w:t>SD</w:t>
            </w:r>
          </w:p>
        </w:tc>
        <w:tc>
          <w:tcPr>
            <w:tcW w:w="990" w:type="dxa"/>
            <w:tcBorders>
              <w:top w:val="single" w:sz="2" w:space="0" w:color="000000" w:themeColor="text1"/>
              <w:left w:val="nil"/>
              <w:bottom w:val="single" w:sz="2" w:space="0" w:color="000000" w:themeColor="text1"/>
              <w:right w:val="nil"/>
            </w:tcBorders>
            <w:vAlign w:val="center"/>
          </w:tcPr>
          <w:p w14:paraId="540F90CD" w14:textId="77777777" w:rsidR="009F4BF0" w:rsidRPr="0018519F" w:rsidRDefault="009F4BF0" w:rsidP="0003160B">
            <w:pPr>
              <w:jc w:val="center"/>
              <w:rPr>
                <w:rFonts w:ascii="Times" w:hAnsi="Times"/>
                <w:sz w:val="22"/>
              </w:rPr>
            </w:pPr>
            <w:r w:rsidRPr="0018519F">
              <w:rPr>
                <w:rFonts w:ascii="Times" w:hAnsi="Times"/>
                <w:sz w:val="22"/>
              </w:rPr>
              <w:t>1</w:t>
            </w:r>
          </w:p>
        </w:tc>
        <w:tc>
          <w:tcPr>
            <w:tcW w:w="900" w:type="dxa"/>
            <w:tcBorders>
              <w:top w:val="single" w:sz="2" w:space="0" w:color="000000" w:themeColor="text1"/>
              <w:left w:val="nil"/>
              <w:bottom w:val="single" w:sz="2" w:space="0" w:color="000000" w:themeColor="text1"/>
              <w:right w:val="nil"/>
            </w:tcBorders>
            <w:vAlign w:val="center"/>
          </w:tcPr>
          <w:p w14:paraId="7432F843" w14:textId="77777777" w:rsidR="009F4BF0" w:rsidRPr="0018519F" w:rsidRDefault="009F4BF0" w:rsidP="0003160B">
            <w:pPr>
              <w:jc w:val="center"/>
              <w:rPr>
                <w:rFonts w:ascii="Times" w:hAnsi="Times"/>
                <w:sz w:val="22"/>
              </w:rPr>
            </w:pPr>
            <w:r w:rsidRPr="0018519F">
              <w:rPr>
                <w:rFonts w:ascii="Times" w:hAnsi="Times"/>
                <w:sz w:val="22"/>
              </w:rPr>
              <w:t>2</w:t>
            </w:r>
          </w:p>
        </w:tc>
        <w:tc>
          <w:tcPr>
            <w:tcW w:w="900" w:type="dxa"/>
            <w:tcBorders>
              <w:top w:val="single" w:sz="2" w:space="0" w:color="000000" w:themeColor="text1"/>
              <w:left w:val="nil"/>
              <w:bottom w:val="single" w:sz="2" w:space="0" w:color="000000" w:themeColor="text1"/>
              <w:right w:val="nil"/>
            </w:tcBorders>
            <w:vAlign w:val="center"/>
          </w:tcPr>
          <w:p w14:paraId="626B22D7" w14:textId="77777777" w:rsidR="009F4BF0" w:rsidRPr="0018519F" w:rsidRDefault="009F4BF0" w:rsidP="0003160B">
            <w:pPr>
              <w:jc w:val="center"/>
              <w:rPr>
                <w:rFonts w:ascii="Times" w:hAnsi="Times"/>
                <w:sz w:val="22"/>
              </w:rPr>
            </w:pPr>
            <w:r w:rsidRPr="0018519F">
              <w:rPr>
                <w:rFonts w:ascii="Times" w:hAnsi="Times"/>
                <w:sz w:val="22"/>
              </w:rPr>
              <w:t>3</w:t>
            </w:r>
          </w:p>
        </w:tc>
        <w:tc>
          <w:tcPr>
            <w:tcW w:w="720" w:type="dxa"/>
            <w:tcBorders>
              <w:top w:val="single" w:sz="2" w:space="0" w:color="000000" w:themeColor="text1"/>
              <w:left w:val="nil"/>
              <w:bottom w:val="single" w:sz="2" w:space="0" w:color="000000" w:themeColor="text1"/>
              <w:right w:val="nil"/>
            </w:tcBorders>
            <w:vAlign w:val="center"/>
          </w:tcPr>
          <w:p w14:paraId="43247FBA" w14:textId="77777777" w:rsidR="009F4BF0" w:rsidRPr="0018519F" w:rsidRDefault="009F4BF0" w:rsidP="0003160B">
            <w:pPr>
              <w:jc w:val="center"/>
              <w:rPr>
                <w:rFonts w:ascii="Times" w:hAnsi="Times"/>
                <w:sz w:val="22"/>
              </w:rPr>
            </w:pPr>
            <w:r w:rsidRPr="0018519F">
              <w:rPr>
                <w:rFonts w:ascii="Times" w:hAnsi="Times"/>
                <w:sz w:val="22"/>
              </w:rPr>
              <w:t>4</w:t>
            </w:r>
          </w:p>
        </w:tc>
      </w:tr>
      <w:tr w:rsidR="009F4BF0" w:rsidRPr="0018519F" w14:paraId="7BAE10B6" w14:textId="77777777">
        <w:trPr>
          <w:trHeight w:val="432"/>
        </w:trPr>
        <w:tc>
          <w:tcPr>
            <w:tcW w:w="1008" w:type="dxa"/>
            <w:tcBorders>
              <w:top w:val="single" w:sz="2" w:space="0" w:color="000000" w:themeColor="text1"/>
              <w:left w:val="nil"/>
              <w:bottom w:val="nil"/>
              <w:right w:val="nil"/>
            </w:tcBorders>
            <w:vAlign w:val="center"/>
          </w:tcPr>
          <w:p w14:paraId="6D4A2B04" w14:textId="77777777" w:rsidR="009F4BF0" w:rsidRPr="0018519F" w:rsidRDefault="009F4BF0" w:rsidP="0003160B">
            <w:pPr>
              <w:rPr>
                <w:rFonts w:ascii="Times" w:hAnsi="Times"/>
                <w:bCs/>
                <w:sz w:val="22"/>
                <w:szCs w:val="20"/>
              </w:rPr>
            </w:pPr>
            <w:r w:rsidRPr="0018519F">
              <w:rPr>
                <w:rFonts w:ascii="Times" w:hAnsi="Times"/>
                <w:bCs/>
                <w:sz w:val="22"/>
                <w:szCs w:val="20"/>
              </w:rPr>
              <w:t>1</w:t>
            </w:r>
          </w:p>
        </w:tc>
        <w:tc>
          <w:tcPr>
            <w:tcW w:w="720" w:type="dxa"/>
            <w:tcBorders>
              <w:top w:val="single" w:sz="2" w:space="0" w:color="000000" w:themeColor="text1"/>
              <w:left w:val="nil"/>
              <w:bottom w:val="nil"/>
              <w:right w:val="nil"/>
            </w:tcBorders>
            <w:vAlign w:val="center"/>
          </w:tcPr>
          <w:p w14:paraId="51611CDB" w14:textId="77777777" w:rsidR="009F4BF0" w:rsidRPr="0018519F" w:rsidRDefault="009F4BF0" w:rsidP="0003160B">
            <w:pPr>
              <w:jc w:val="center"/>
              <w:rPr>
                <w:rFonts w:ascii="Times" w:hAnsi="Times"/>
                <w:sz w:val="22"/>
                <w:szCs w:val="20"/>
              </w:rPr>
            </w:pPr>
            <w:r>
              <w:rPr>
                <w:rFonts w:ascii="Times" w:hAnsi="Times"/>
                <w:sz w:val="22"/>
                <w:szCs w:val="20"/>
              </w:rPr>
              <w:t>58</w:t>
            </w:r>
          </w:p>
        </w:tc>
        <w:tc>
          <w:tcPr>
            <w:tcW w:w="900" w:type="dxa"/>
            <w:tcBorders>
              <w:top w:val="single" w:sz="2" w:space="0" w:color="000000" w:themeColor="text1"/>
              <w:left w:val="nil"/>
              <w:bottom w:val="nil"/>
              <w:right w:val="nil"/>
            </w:tcBorders>
            <w:vAlign w:val="center"/>
          </w:tcPr>
          <w:p w14:paraId="159CE6B0" w14:textId="77777777" w:rsidR="009F4BF0" w:rsidRPr="0018519F" w:rsidRDefault="009F4BF0" w:rsidP="0003160B">
            <w:pPr>
              <w:jc w:val="center"/>
              <w:rPr>
                <w:rFonts w:ascii="Times" w:hAnsi="Times"/>
                <w:sz w:val="22"/>
                <w:szCs w:val="20"/>
              </w:rPr>
            </w:pPr>
            <w:r>
              <w:rPr>
                <w:rFonts w:ascii="Times" w:hAnsi="Times"/>
                <w:sz w:val="22"/>
                <w:szCs w:val="20"/>
              </w:rPr>
              <w:t>18.95</w:t>
            </w:r>
          </w:p>
        </w:tc>
        <w:tc>
          <w:tcPr>
            <w:tcW w:w="1170" w:type="dxa"/>
            <w:tcBorders>
              <w:top w:val="single" w:sz="2" w:space="0" w:color="000000" w:themeColor="text1"/>
              <w:left w:val="nil"/>
              <w:bottom w:val="nil"/>
              <w:right w:val="nil"/>
            </w:tcBorders>
            <w:vAlign w:val="center"/>
          </w:tcPr>
          <w:p w14:paraId="3F4A9B58" w14:textId="77777777" w:rsidR="009F4BF0" w:rsidRPr="0018519F" w:rsidRDefault="009F4BF0" w:rsidP="0003160B">
            <w:pPr>
              <w:jc w:val="center"/>
              <w:rPr>
                <w:rFonts w:ascii="Times" w:hAnsi="Times"/>
                <w:sz w:val="22"/>
                <w:szCs w:val="20"/>
              </w:rPr>
            </w:pPr>
            <w:r>
              <w:rPr>
                <w:rFonts w:ascii="Times" w:hAnsi="Times"/>
                <w:sz w:val="22"/>
                <w:szCs w:val="20"/>
              </w:rPr>
              <w:t>3.57</w:t>
            </w:r>
          </w:p>
        </w:tc>
        <w:tc>
          <w:tcPr>
            <w:tcW w:w="990" w:type="dxa"/>
            <w:tcBorders>
              <w:top w:val="single" w:sz="2" w:space="0" w:color="000000" w:themeColor="text1"/>
              <w:left w:val="nil"/>
              <w:bottom w:val="nil"/>
              <w:right w:val="nil"/>
            </w:tcBorders>
            <w:vAlign w:val="center"/>
          </w:tcPr>
          <w:p w14:paraId="2C365BA8" w14:textId="77777777" w:rsidR="009F4BF0" w:rsidRPr="0018519F" w:rsidRDefault="009F4BF0" w:rsidP="0003160B">
            <w:pPr>
              <w:jc w:val="center"/>
              <w:rPr>
                <w:rFonts w:ascii="Times" w:hAnsi="Times"/>
                <w:sz w:val="22"/>
              </w:rPr>
            </w:pPr>
          </w:p>
        </w:tc>
        <w:tc>
          <w:tcPr>
            <w:tcW w:w="900" w:type="dxa"/>
            <w:tcBorders>
              <w:top w:val="single" w:sz="2" w:space="0" w:color="000000" w:themeColor="text1"/>
              <w:left w:val="nil"/>
              <w:bottom w:val="nil"/>
              <w:right w:val="nil"/>
            </w:tcBorders>
            <w:vAlign w:val="center"/>
          </w:tcPr>
          <w:p w14:paraId="3C6709F5" w14:textId="77777777" w:rsidR="009F4BF0" w:rsidRPr="0018519F" w:rsidRDefault="009F4BF0" w:rsidP="0003160B">
            <w:pPr>
              <w:jc w:val="center"/>
              <w:rPr>
                <w:rFonts w:ascii="Times" w:hAnsi="Times"/>
                <w:sz w:val="22"/>
              </w:rPr>
            </w:pPr>
          </w:p>
        </w:tc>
        <w:tc>
          <w:tcPr>
            <w:tcW w:w="900" w:type="dxa"/>
            <w:tcBorders>
              <w:top w:val="single" w:sz="2" w:space="0" w:color="000000" w:themeColor="text1"/>
              <w:left w:val="nil"/>
              <w:bottom w:val="nil"/>
              <w:right w:val="nil"/>
            </w:tcBorders>
            <w:vAlign w:val="center"/>
          </w:tcPr>
          <w:p w14:paraId="57F5D23F" w14:textId="77777777" w:rsidR="009F4BF0" w:rsidRPr="0018519F" w:rsidRDefault="009F4BF0" w:rsidP="0003160B">
            <w:pPr>
              <w:jc w:val="center"/>
              <w:rPr>
                <w:rFonts w:ascii="Times" w:hAnsi="Times"/>
                <w:sz w:val="22"/>
              </w:rPr>
            </w:pPr>
          </w:p>
        </w:tc>
        <w:tc>
          <w:tcPr>
            <w:tcW w:w="720" w:type="dxa"/>
            <w:tcBorders>
              <w:top w:val="single" w:sz="2" w:space="0" w:color="000000" w:themeColor="text1"/>
              <w:left w:val="nil"/>
              <w:bottom w:val="nil"/>
              <w:right w:val="nil"/>
            </w:tcBorders>
            <w:vAlign w:val="center"/>
          </w:tcPr>
          <w:p w14:paraId="0C8F975A" w14:textId="77777777" w:rsidR="009F4BF0" w:rsidRPr="0018519F" w:rsidRDefault="009F4BF0" w:rsidP="0003160B">
            <w:pPr>
              <w:jc w:val="center"/>
              <w:rPr>
                <w:rFonts w:ascii="Times" w:hAnsi="Times"/>
                <w:sz w:val="22"/>
              </w:rPr>
            </w:pPr>
          </w:p>
        </w:tc>
      </w:tr>
      <w:tr w:rsidR="009F4BF0" w:rsidRPr="0018519F" w14:paraId="610B4A9F" w14:textId="77777777">
        <w:trPr>
          <w:trHeight w:val="432"/>
        </w:trPr>
        <w:tc>
          <w:tcPr>
            <w:tcW w:w="1008" w:type="dxa"/>
            <w:tcBorders>
              <w:top w:val="nil"/>
              <w:left w:val="nil"/>
              <w:bottom w:val="nil"/>
              <w:right w:val="nil"/>
            </w:tcBorders>
            <w:vAlign w:val="center"/>
          </w:tcPr>
          <w:p w14:paraId="5FC41F16" w14:textId="77777777" w:rsidR="009F4BF0" w:rsidRPr="0018519F" w:rsidRDefault="009F4BF0" w:rsidP="0003160B">
            <w:pPr>
              <w:rPr>
                <w:rFonts w:ascii="Times" w:hAnsi="Times"/>
                <w:bCs/>
                <w:sz w:val="22"/>
                <w:szCs w:val="20"/>
              </w:rPr>
            </w:pPr>
            <w:r w:rsidRPr="0018519F">
              <w:rPr>
                <w:rFonts w:ascii="Times" w:hAnsi="Times"/>
                <w:bCs/>
                <w:sz w:val="22"/>
                <w:szCs w:val="20"/>
              </w:rPr>
              <w:t>2</w:t>
            </w:r>
          </w:p>
        </w:tc>
        <w:tc>
          <w:tcPr>
            <w:tcW w:w="720" w:type="dxa"/>
            <w:tcBorders>
              <w:top w:val="nil"/>
              <w:left w:val="nil"/>
              <w:bottom w:val="nil"/>
              <w:right w:val="nil"/>
            </w:tcBorders>
            <w:vAlign w:val="center"/>
          </w:tcPr>
          <w:p w14:paraId="01E96A55" w14:textId="77777777" w:rsidR="009F4BF0" w:rsidRPr="0018519F" w:rsidRDefault="009F4BF0" w:rsidP="0003160B">
            <w:pPr>
              <w:jc w:val="center"/>
              <w:rPr>
                <w:rFonts w:ascii="Times" w:hAnsi="Times"/>
                <w:sz w:val="22"/>
                <w:szCs w:val="20"/>
              </w:rPr>
            </w:pPr>
            <w:r>
              <w:rPr>
                <w:rFonts w:ascii="Times" w:hAnsi="Times"/>
                <w:sz w:val="22"/>
                <w:szCs w:val="20"/>
              </w:rPr>
              <w:t>58</w:t>
            </w:r>
          </w:p>
        </w:tc>
        <w:tc>
          <w:tcPr>
            <w:tcW w:w="900" w:type="dxa"/>
            <w:tcBorders>
              <w:top w:val="nil"/>
              <w:left w:val="nil"/>
              <w:bottom w:val="nil"/>
              <w:right w:val="nil"/>
            </w:tcBorders>
            <w:vAlign w:val="center"/>
          </w:tcPr>
          <w:p w14:paraId="72A10276" w14:textId="77777777" w:rsidR="009F4BF0" w:rsidRPr="0018519F" w:rsidRDefault="009F4BF0" w:rsidP="0003160B">
            <w:pPr>
              <w:jc w:val="center"/>
              <w:rPr>
                <w:rFonts w:ascii="Times" w:hAnsi="Times"/>
                <w:sz w:val="22"/>
                <w:szCs w:val="20"/>
              </w:rPr>
            </w:pPr>
            <w:r>
              <w:rPr>
                <w:rFonts w:ascii="Times" w:hAnsi="Times"/>
                <w:sz w:val="22"/>
                <w:szCs w:val="20"/>
              </w:rPr>
              <w:t>16.05</w:t>
            </w:r>
          </w:p>
        </w:tc>
        <w:tc>
          <w:tcPr>
            <w:tcW w:w="1170" w:type="dxa"/>
            <w:tcBorders>
              <w:top w:val="nil"/>
              <w:left w:val="nil"/>
              <w:bottom w:val="nil"/>
              <w:right w:val="nil"/>
            </w:tcBorders>
            <w:vAlign w:val="center"/>
          </w:tcPr>
          <w:p w14:paraId="25E862EE" w14:textId="77777777" w:rsidR="009F4BF0" w:rsidRPr="0018519F" w:rsidRDefault="009F4BF0" w:rsidP="0003160B">
            <w:pPr>
              <w:jc w:val="center"/>
              <w:rPr>
                <w:rFonts w:ascii="Times" w:hAnsi="Times"/>
                <w:sz w:val="22"/>
                <w:szCs w:val="20"/>
              </w:rPr>
            </w:pPr>
            <w:r>
              <w:rPr>
                <w:rFonts w:ascii="Times" w:hAnsi="Times"/>
                <w:sz w:val="22"/>
                <w:szCs w:val="20"/>
              </w:rPr>
              <w:t>3.59</w:t>
            </w:r>
          </w:p>
        </w:tc>
        <w:tc>
          <w:tcPr>
            <w:tcW w:w="990" w:type="dxa"/>
            <w:tcBorders>
              <w:top w:val="nil"/>
              <w:left w:val="nil"/>
              <w:bottom w:val="nil"/>
              <w:right w:val="nil"/>
            </w:tcBorders>
            <w:vAlign w:val="center"/>
          </w:tcPr>
          <w:p w14:paraId="5F280AD1" w14:textId="77777777" w:rsidR="009F4BF0" w:rsidRPr="0018519F" w:rsidRDefault="009F4BF0" w:rsidP="0003160B">
            <w:pPr>
              <w:jc w:val="center"/>
              <w:rPr>
                <w:rFonts w:ascii="Times" w:hAnsi="Times"/>
                <w:sz w:val="22"/>
              </w:rPr>
            </w:pPr>
            <w:r>
              <w:rPr>
                <w:rFonts w:ascii="Times" w:hAnsi="Times"/>
                <w:sz w:val="22"/>
              </w:rPr>
              <w:t>.000</w:t>
            </w:r>
          </w:p>
        </w:tc>
        <w:tc>
          <w:tcPr>
            <w:tcW w:w="900" w:type="dxa"/>
            <w:tcBorders>
              <w:top w:val="nil"/>
              <w:left w:val="nil"/>
              <w:bottom w:val="nil"/>
              <w:right w:val="nil"/>
            </w:tcBorders>
            <w:vAlign w:val="center"/>
          </w:tcPr>
          <w:p w14:paraId="1E33E346" w14:textId="77777777" w:rsidR="009F4BF0" w:rsidRPr="0018519F" w:rsidRDefault="009F4BF0" w:rsidP="0003160B">
            <w:pPr>
              <w:jc w:val="center"/>
              <w:rPr>
                <w:rFonts w:ascii="Times" w:hAnsi="Times"/>
                <w:sz w:val="22"/>
              </w:rPr>
            </w:pPr>
          </w:p>
        </w:tc>
        <w:tc>
          <w:tcPr>
            <w:tcW w:w="900" w:type="dxa"/>
            <w:tcBorders>
              <w:top w:val="nil"/>
              <w:left w:val="nil"/>
              <w:bottom w:val="nil"/>
              <w:right w:val="nil"/>
            </w:tcBorders>
            <w:vAlign w:val="center"/>
          </w:tcPr>
          <w:p w14:paraId="47A2A4C2" w14:textId="77777777" w:rsidR="009F4BF0" w:rsidRPr="0018519F" w:rsidRDefault="009F4BF0" w:rsidP="0003160B">
            <w:pPr>
              <w:jc w:val="center"/>
              <w:rPr>
                <w:rFonts w:ascii="Times" w:hAnsi="Times"/>
                <w:sz w:val="22"/>
              </w:rPr>
            </w:pPr>
          </w:p>
        </w:tc>
        <w:tc>
          <w:tcPr>
            <w:tcW w:w="720" w:type="dxa"/>
            <w:tcBorders>
              <w:top w:val="nil"/>
              <w:left w:val="nil"/>
              <w:bottom w:val="nil"/>
              <w:right w:val="nil"/>
            </w:tcBorders>
            <w:vAlign w:val="center"/>
          </w:tcPr>
          <w:p w14:paraId="45978662" w14:textId="77777777" w:rsidR="009F4BF0" w:rsidRPr="0018519F" w:rsidRDefault="009F4BF0" w:rsidP="0003160B">
            <w:pPr>
              <w:jc w:val="center"/>
              <w:rPr>
                <w:rFonts w:ascii="Times" w:hAnsi="Times"/>
                <w:sz w:val="22"/>
              </w:rPr>
            </w:pPr>
          </w:p>
        </w:tc>
      </w:tr>
      <w:tr w:rsidR="009F4BF0" w:rsidRPr="0018519F" w14:paraId="34EAF88F" w14:textId="77777777">
        <w:trPr>
          <w:trHeight w:val="432"/>
        </w:trPr>
        <w:tc>
          <w:tcPr>
            <w:tcW w:w="1008" w:type="dxa"/>
            <w:tcBorders>
              <w:top w:val="nil"/>
              <w:left w:val="nil"/>
              <w:bottom w:val="nil"/>
              <w:right w:val="nil"/>
            </w:tcBorders>
            <w:vAlign w:val="center"/>
          </w:tcPr>
          <w:p w14:paraId="093A9A9E" w14:textId="77777777" w:rsidR="009F4BF0" w:rsidRPr="0018519F" w:rsidRDefault="009F4BF0" w:rsidP="0003160B">
            <w:pPr>
              <w:rPr>
                <w:rFonts w:ascii="Times" w:hAnsi="Times"/>
                <w:bCs/>
                <w:sz w:val="22"/>
                <w:szCs w:val="20"/>
              </w:rPr>
            </w:pPr>
            <w:r w:rsidRPr="0018519F">
              <w:rPr>
                <w:rFonts w:ascii="Times" w:hAnsi="Times"/>
                <w:bCs/>
                <w:sz w:val="22"/>
                <w:szCs w:val="20"/>
              </w:rPr>
              <w:t>3</w:t>
            </w:r>
          </w:p>
        </w:tc>
        <w:tc>
          <w:tcPr>
            <w:tcW w:w="720" w:type="dxa"/>
            <w:tcBorders>
              <w:top w:val="nil"/>
              <w:left w:val="nil"/>
              <w:bottom w:val="nil"/>
              <w:right w:val="nil"/>
            </w:tcBorders>
            <w:vAlign w:val="center"/>
          </w:tcPr>
          <w:p w14:paraId="284A659C" w14:textId="77777777" w:rsidR="009F4BF0" w:rsidRPr="0018519F" w:rsidRDefault="009F4BF0" w:rsidP="0003160B">
            <w:pPr>
              <w:jc w:val="center"/>
              <w:rPr>
                <w:rFonts w:ascii="Times" w:hAnsi="Times"/>
                <w:sz w:val="22"/>
                <w:szCs w:val="20"/>
              </w:rPr>
            </w:pPr>
            <w:r>
              <w:rPr>
                <w:rFonts w:ascii="Times" w:hAnsi="Times"/>
                <w:sz w:val="22"/>
                <w:szCs w:val="20"/>
              </w:rPr>
              <w:t>58</w:t>
            </w:r>
          </w:p>
        </w:tc>
        <w:tc>
          <w:tcPr>
            <w:tcW w:w="900" w:type="dxa"/>
            <w:tcBorders>
              <w:top w:val="nil"/>
              <w:left w:val="nil"/>
              <w:bottom w:val="nil"/>
              <w:right w:val="nil"/>
            </w:tcBorders>
            <w:vAlign w:val="center"/>
          </w:tcPr>
          <w:p w14:paraId="4928CCB7" w14:textId="77777777" w:rsidR="009F4BF0" w:rsidRPr="0018519F" w:rsidRDefault="009F4BF0" w:rsidP="0003160B">
            <w:pPr>
              <w:jc w:val="center"/>
              <w:rPr>
                <w:rFonts w:ascii="Times" w:hAnsi="Times"/>
                <w:sz w:val="22"/>
                <w:szCs w:val="20"/>
              </w:rPr>
            </w:pPr>
            <w:r>
              <w:rPr>
                <w:rFonts w:ascii="Times" w:hAnsi="Times"/>
                <w:sz w:val="22"/>
                <w:szCs w:val="20"/>
              </w:rPr>
              <w:t>17.01</w:t>
            </w:r>
          </w:p>
        </w:tc>
        <w:tc>
          <w:tcPr>
            <w:tcW w:w="1170" w:type="dxa"/>
            <w:tcBorders>
              <w:top w:val="nil"/>
              <w:left w:val="nil"/>
              <w:bottom w:val="nil"/>
              <w:right w:val="nil"/>
            </w:tcBorders>
            <w:vAlign w:val="center"/>
          </w:tcPr>
          <w:p w14:paraId="3D42676A" w14:textId="77777777" w:rsidR="009F4BF0" w:rsidRPr="0018519F" w:rsidRDefault="009F4BF0" w:rsidP="0003160B">
            <w:pPr>
              <w:jc w:val="center"/>
              <w:rPr>
                <w:rFonts w:ascii="Times" w:hAnsi="Times"/>
                <w:sz w:val="22"/>
                <w:szCs w:val="20"/>
              </w:rPr>
            </w:pPr>
            <w:r>
              <w:rPr>
                <w:rFonts w:ascii="Times" w:hAnsi="Times"/>
                <w:sz w:val="22"/>
                <w:szCs w:val="20"/>
              </w:rPr>
              <w:t>3.35</w:t>
            </w:r>
          </w:p>
        </w:tc>
        <w:tc>
          <w:tcPr>
            <w:tcW w:w="990" w:type="dxa"/>
            <w:tcBorders>
              <w:top w:val="nil"/>
              <w:left w:val="nil"/>
              <w:bottom w:val="nil"/>
              <w:right w:val="nil"/>
            </w:tcBorders>
            <w:vAlign w:val="center"/>
          </w:tcPr>
          <w:p w14:paraId="37862CAB" w14:textId="77777777" w:rsidR="009F4BF0" w:rsidRPr="0018519F" w:rsidRDefault="009F4BF0" w:rsidP="0003160B">
            <w:pPr>
              <w:jc w:val="center"/>
              <w:rPr>
                <w:rFonts w:ascii="Times" w:hAnsi="Times"/>
                <w:sz w:val="22"/>
              </w:rPr>
            </w:pPr>
            <w:r>
              <w:rPr>
                <w:rFonts w:ascii="Times" w:hAnsi="Times"/>
                <w:sz w:val="22"/>
              </w:rPr>
              <w:t>.003</w:t>
            </w:r>
          </w:p>
        </w:tc>
        <w:tc>
          <w:tcPr>
            <w:tcW w:w="900" w:type="dxa"/>
            <w:tcBorders>
              <w:top w:val="nil"/>
              <w:left w:val="nil"/>
              <w:bottom w:val="nil"/>
              <w:right w:val="nil"/>
            </w:tcBorders>
            <w:vAlign w:val="center"/>
          </w:tcPr>
          <w:p w14:paraId="316C69D3" w14:textId="77777777" w:rsidR="009F4BF0" w:rsidRPr="0018519F" w:rsidRDefault="009F4BF0" w:rsidP="0003160B">
            <w:pPr>
              <w:jc w:val="center"/>
              <w:rPr>
                <w:rFonts w:ascii="Times" w:hAnsi="Times"/>
                <w:sz w:val="22"/>
              </w:rPr>
            </w:pPr>
            <w:r>
              <w:rPr>
                <w:rFonts w:ascii="Times" w:hAnsi="Times"/>
                <w:sz w:val="22"/>
              </w:rPr>
              <w:t>.137</w:t>
            </w:r>
          </w:p>
        </w:tc>
        <w:tc>
          <w:tcPr>
            <w:tcW w:w="900" w:type="dxa"/>
            <w:tcBorders>
              <w:top w:val="nil"/>
              <w:left w:val="nil"/>
              <w:bottom w:val="nil"/>
              <w:right w:val="nil"/>
            </w:tcBorders>
            <w:vAlign w:val="center"/>
          </w:tcPr>
          <w:p w14:paraId="272484FE" w14:textId="77777777" w:rsidR="009F4BF0" w:rsidRPr="0018519F" w:rsidRDefault="009F4BF0" w:rsidP="0003160B">
            <w:pPr>
              <w:jc w:val="center"/>
              <w:rPr>
                <w:rFonts w:ascii="Times" w:hAnsi="Times"/>
                <w:sz w:val="22"/>
              </w:rPr>
            </w:pPr>
          </w:p>
        </w:tc>
        <w:tc>
          <w:tcPr>
            <w:tcW w:w="720" w:type="dxa"/>
            <w:tcBorders>
              <w:top w:val="nil"/>
              <w:left w:val="nil"/>
              <w:bottom w:val="nil"/>
              <w:right w:val="nil"/>
            </w:tcBorders>
            <w:vAlign w:val="center"/>
          </w:tcPr>
          <w:p w14:paraId="3F0EC6BC" w14:textId="77777777" w:rsidR="009F4BF0" w:rsidRPr="0018519F" w:rsidRDefault="009F4BF0" w:rsidP="0003160B">
            <w:pPr>
              <w:jc w:val="center"/>
              <w:rPr>
                <w:rFonts w:ascii="Times" w:hAnsi="Times"/>
                <w:sz w:val="22"/>
              </w:rPr>
            </w:pPr>
          </w:p>
        </w:tc>
      </w:tr>
      <w:tr w:rsidR="009F4BF0" w:rsidRPr="0018519F" w14:paraId="2C3571D1" w14:textId="77777777">
        <w:trPr>
          <w:trHeight w:val="432"/>
        </w:trPr>
        <w:tc>
          <w:tcPr>
            <w:tcW w:w="1008" w:type="dxa"/>
            <w:tcBorders>
              <w:top w:val="nil"/>
              <w:left w:val="nil"/>
              <w:bottom w:val="single" w:sz="4" w:space="0" w:color="auto"/>
              <w:right w:val="nil"/>
            </w:tcBorders>
            <w:vAlign w:val="center"/>
          </w:tcPr>
          <w:p w14:paraId="354E4CC2" w14:textId="77777777" w:rsidR="009F4BF0" w:rsidRPr="0018519F" w:rsidRDefault="009F4BF0" w:rsidP="0003160B">
            <w:pPr>
              <w:rPr>
                <w:rFonts w:ascii="Times" w:hAnsi="Times"/>
                <w:bCs/>
                <w:sz w:val="22"/>
                <w:szCs w:val="20"/>
              </w:rPr>
            </w:pPr>
            <w:r w:rsidRPr="0018519F">
              <w:rPr>
                <w:rFonts w:ascii="Times" w:hAnsi="Times"/>
                <w:bCs/>
                <w:sz w:val="22"/>
                <w:szCs w:val="20"/>
              </w:rPr>
              <w:t>4</w:t>
            </w:r>
          </w:p>
        </w:tc>
        <w:tc>
          <w:tcPr>
            <w:tcW w:w="720" w:type="dxa"/>
            <w:tcBorders>
              <w:top w:val="nil"/>
              <w:left w:val="nil"/>
              <w:bottom w:val="single" w:sz="4" w:space="0" w:color="auto"/>
              <w:right w:val="nil"/>
            </w:tcBorders>
            <w:vAlign w:val="center"/>
          </w:tcPr>
          <w:p w14:paraId="17E37AE8" w14:textId="77777777" w:rsidR="009F4BF0" w:rsidRPr="0018519F" w:rsidRDefault="009F4BF0" w:rsidP="0003160B">
            <w:pPr>
              <w:jc w:val="center"/>
              <w:rPr>
                <w:rFonts w:ascii="Times" w:hAnsi="Times"/>
                <w:sz w:val="22"/>
                <w:szCs w:val="20"/>
              </w:rPr>
            </w:pPr>
            <w:r>
              <w:rPr>
                <w:rFonts w:ascii="Times" w:hAnsi="Times"/>
                <w:sz w:val="22"/>
                <w:szCs w:val="20"/>
              </w:rPr>
              <w:t>58</w:t>
            </w:r>
          </w:p>
        </w:tc>
        <w:tc>
          <w:tcPr>
            <w:tcW w:w="900" w:type="dxa"/>
            <w:tcBorders>
              <w:top w:val="nil"/>
              <w:left w:val="nil"/>
              <w:bottom w:val="single" w:sz="4" w:space="0" w:color="auto"/>
              <w:right w:val="nil"/>
            </w:tcBorders>
            <w:vAlign w:val="center"/>
          </w:tcPr>
          <w:p w14:paraId="0CEED440" w14:textId="77777777" w:rsidR="009F4BF0" w:rsidRPr="0018519F" w:rsidRDefault="009F4BF0" w:rsidP="0003160B">
            <w:pPr>
              <w:jc w:val="center"/>
              <w:rPr>
                <w:rFonts w:ascii="Times" w:hAnsi="Times"/>
                <w:sz w:val="22"/>
                <w:szCs w:val="20"/>
              </w:rPr>
            </w:pPr>
            <w:r>
              <w:rPr>
                <w:rFonts w:ascii="Times" w:hAnsi="Times"/>
                <w:sz w:val="22"/>
                <w:szCs w:val="20"/>
              </w:rPr>
              <w:t>13.41</w:t>
            </w:r>
          </w:p>
        </w:tc>
        <w:tc>
          <w:tcPr>
            <w:tcW w:w="1170" w:type="dxa"/>
            <w:tcBorders>
              <w:top w:val="nil"/>
              <w:left w:val="nil"/>
              <w:bottom w:val="single" w:sz="4" w:space="0" w:color="auto"/>
              <w:right w:val="nil"/>
            </w:tcBorders>
            <w:vAlign w:val="center"/>
          </w:tcPr>
          <w:p w14:paraId="4151570B" w14:textId="77777777" w:rsidR="009F4BF0" w:rsidRPr="0018519F" w:rsidRDefault="009F4BF0" w:rsidP="0003160B">
            <w:pPr>
              <w:jc w:val="center"/>
              <w:rPr>
                <w:rFonts w:ascii="Times" w:hAnsi="Times"/>
                <w:sz w:val="22"/>
                <w:szCs w:val="20"/>
              </w:rPr>
            </w:pPr>
            <w:r>
              <w:rPr>
                <w:rFonts w:ascii="Times" w:hAnsi="Times"/>
                <w:sz w:val="22"/>
                <w:szCs w:val="20"/>
              </w:rPr>
              <w:t>4.29</w:t>
            </w:r>
          </w:p>
        </w:tc>
        <w:tc>
          <w:tcPr>
            <w:tcW w:w="990" w:type="dxa"/>
            <w:tcBorders>
              <w:top w:val="nil"/>
              <w:left w:val="nil"/>
              <w:bottom w:val="single" w:sz="4" w:space="0" w:color="auto"/>
              <w:right w:val="nil"/>
            </w:tcBorders>
            <w:vAlign w:val="center"/>
          </w:tcPr>
          <w:p w14:paraId="688518E3" w14:textId="77777777" w:rsidR="009F4BF0" w:rsidRPr="0018519F" w:rsidRDefault="009F4BF0" w:rsidP="0003160B">
            <w:pPr>
              <w:jc w:val="center"/>
              <w:rPr>
                <w:rFonts w:ascii="Times" w:hAnsi="Times"/>
                <w:sz w:val="22"/>
              </w:rPr>
            </w:pPr>
            <w:r>
              <w:rPr>
                <w:rFonts w:ascii="Times" w:hAnsi="Times"/>
                <w:sz w:val="22"/>
              </w:rPr>
              <w:t>.000</w:t>
            </w:r>
          </w:p>
        </w:tc>
        <w:tc>
          <w:tcPr>
            <w:tcW w:w="900" w:type="dxa"/>
            <w:tcBorders>
              <w:top w:val="nil"/>
              <w:left w:val="nil"/>
              <w:bottom w:val="single" w:sz="4" w:space="0" w:color="auto"/>
              <w:right w:val="nil"/>
            </w:tcBorders>
            <w:vAlign w:val="center"/>
          </w:tcPr>
          <w:p w14:paraId="551898C7" w14:textId="77777777" w:rsidR="009F4BF0" w:rsidRPr="0018519F" w:rsidRDefault="009F4BF0" w:rsidP="0003160B">
            <w:pPr>
              <w:jc w:val="center"/>
              <w:rPr>
                <w:rFonts w:ascii="Times" w:hAnsi="Times"/>
                <w:bCs/>
                <w:sz w:val="22"/>
              </w:rPr>
            </w:pPr>
            <w:r w:rsidRPr="0018519F">
              <w:rPr>
                <w:rFonts w:ascii="Times" w:hAnsi="Times"/>
                <w:bCs/>
                <w:sz w:val="22"/>
              </w:rPr>
              <w:t>.00</w:t>
            </w:r>
            <w:r>
              <w:rPr>
                <w:rFonts w:ascii="Times" w:hAnsi="Times"/>
                <w:bCs/>
                <w:sz w:val="22"/>
              </w:rPr>
              <w:t>0</w:t>
            </w:r>
          </w:p>
        </w:tc>
        <w:tc>
          <w:tcPr>
            <w:tcW w:w="900" w:type="dxa"/>
            <w:tcBorders>
              <w:top w:val="nil"/>
              <w:left w:val="nil"/>
              <w:bottom w:val="single" w:sz="4" w:space="0" w:color="auto"/>
              <w:right w:val="nil"/>
            </w:tcBorders>
            <w:vAlign w:val="center"/>
          </w:tcPr>
          <w:p w14:paraId="2BA9DBBE" w14:textId="77777777" w:rsidR="009F4BF0" w:rsidRPr="0018519F" w:rsidRDefault="009F4BF0" w:rsidP="0003160B">
            <w:pPr>
              <w:jc w:val="right"/>
              <w:rPr>
                <w:rFonts w:ascii="Times" w:hAnsi="Times"/>
                <w:bCs/>
                <w:sz w:val="22"/>
              </w:rPr>
            </w:pPr>
            <w:r>
              <w:rPr>
                <w:rFonts w:ascii="Times" w:hAnsi="Times"/>
                <w:bCs/>
                <w:sz w:val="22"/>
              </w:rPr>
              <w:t>.000</w:t>
            </w:r>
          </w:p>
        </w:tc>
        <w:tc>
          <w:tcPr>
            <w:tcW w:w="720" w:type="dxa"/>
            <w:tcBorders>
              <w:top w:val="nil"/>
              <w:left w:val="nil"/>
              <w:bottom w:val="single" w:sz="4" w:space="0" w:color="auto"/>
              <w:right w:val="nil"/>
            </w:tcBorders>
            <w:vAlign w:val="center"/>
          </w:tcPr>
          <w:p w14:paraId="2E5FCC82" w14:textId="77777777" w:rsidR="009F4BF0" w:rsidRPr="0018519F" w:rsidRDefault="009F4BF0" w:rsidP="0003160B">
            <w:pPr>
              <w:jc w:val="center"/>
              <w:rPr>
                <w:rFonts w:ascii="Times" w:hAnsi="Times"/>
                <w:sz w:val="22"/>
              </w:rPr>
            </w:pPr>
          </w:p>
        </w:tc>
      </w:tr>
    </w:tbl>
    <w:p w14:paraId="195C298F" w14:textId="77777777" w:rsidR="0003160B" w:rsidRPr="00216C9F" w:rsidRDefault="009F4BF0" w:rsidP="009F4BF0">
      <w:pPr>
        <w:spacing w:line="480" w:lineRule="auto"/>
        <w:rPr>
          <w:rFonts w:ascii="Times" w:hAnsi="Times"/>
          <w:sz w:val="20"/>
        </w:rPr>
      </w:pPr>
      <w:r w:rsidRPr="00216C9F">
        <w:rPr>
          <w:rFonts w:ascii="Times" w:hAnsi="Times"/>
          <w:sz w:val="20"/>
        </w:rPr>
        <w:t xml:space="preserve">ANOVA significance </w:t>
      </w:r>
      <w:r w:rsidRPr="00216C9F">
        <w:rPr>
          <w:rFonts w:ascii="Times" w:hAnsi="Times"/>
          <w:i/>
          <w:sz w:val="20"/>
        </w:rPr>
        <w:t xml:space="preserve">p </w:t>
      </w:r>
      <w:r w:rsidRPr="00216C9F">
        <w:rPr>
          <w:rFonts w:ascii="Times" w:hAnsi="Times"/>
          <w:sz w:val="20"/>
        </w:rPr>
        <w:t>= .000.</w:t>
      </w:r>
    </w:p>
    <w:p w14:paraId="7FB30320" w14:textId="77777777" w:rsidR="009F4BF0" w:rsidRPr="0003160B" w:rsidRDefault="0003160B" w:rsidP="009F4BF0">
      <w:pPr>
        <w:spacing w:line="480" w:lineRule="auto"/>
        <w:rPr>
          <w:rFonts w:ascii="Times" w:hAnsi="Times"/>
        </w:rPr>
      </w:pPr>
      <w:r>
        <w:rPr>
          <w:sz w:val="22"/>
        </w:rPr>
        <w:tab/>
      </w:r>
      <w:r w:rsidRPr="0003160B">
        <w:rPr>
          <w:rFonts w:ascii="Times" w:hAnsi="Times"/>
        </w:rPr>
        <w:t xml:space="preserve">There is statistical significance </w:t>
      </w:r>
      <w:r>
        <w:rPr>
          <w:rFonts w:ascii="Times" w:hAnsi="Times"/>
        </w:rPr>
        <w:t>present when the data is analyzed using the ANOVA. Further post-hoc analysis shows that there is no statistical significance between iterations 2 and 3 for STAS construct 2 while there is significance for all other iterations of the STAS for this construct. Table 9 shows the</w:t>
      </w:r>
      <w:r w:rsidR="00AD4F0C">
        <w:rPr>
          <w:rFonts w:ascii="Times" w:hAnsi="Times"/>
        </w:rPr>
        <w:t xml:space="preserve"> ANOVA</w:t>
      </w:r>
      <w:r>
        <w:rPr>
          <w:rFonts w:ascii="Times" w:hAnsi="Times"/>
        </w:rPr>
        <w:t xml:space="preserve"> data for construct 3, class control anxiety, for all four iterations </w:t>
      </w:r>
      <w:r w:rsidR="00675D74">
        <w:rPr>
          <w:rFonts w:ascii="Times" w:hAnsi="Times"/>
        </w:rPr>
        <w:t>of the STAS.</w:t>
      </w:r>
      <w:r>
        <w:rPr>
          <w:rFonts w:ascii="Times" w:hAnsi="Times"/>
        </w:rPr>
        <w:t xml:space="preserve">  </w:t>
      </w:r>
    </w:p>
    <w:p w14:paraId="118BDAF7" w14:textId="77777777" w:rsidR="009F4BF0" w:rsidRPr="000E30B0" w:rsidRDefault="00216C9F" w:rsidP="009F4BF0">
      <w:pPr>
        <w:spacing w:line="480" w:lineRule="auto"/>
        <w:rPr>
          <w:rFonts w:ascii="Times New Roman" w:hAnsi="Times New Roman"/>
        </w:rPr>
      </w:pPr>
      <w:r>
        <w:rPr>
          <w:rFonts w:ascii="Times New Roman" w:hAnsi="Times New Roman"/>
        </w:rPr>
        <w:t>Table 8</w:t>
      </w:r>
    </w:p>
    <w:p w14:paraId="3D5BDE6B" w14:textId="77777777" w:rsidR="009F4BF0" w:rsidRDefault="009F4BF0" w:rsidP="009F4BF0">
      <w:pPr>
        <w:spacing w:line="480" w:lineRule="auto"/>
        <w:rPr>
          <w:rFonts w:ascii="Times New Roman" w:hAnsi="Times New Roman"/>
          <w:i/>
        </w:rPr>
      </w:pPr>
      <w:r>
        <w:rPr>
          <w:rFonts w:ascii="Times New Roman" w:hAnsi="Times New Roman"/>
          <w:i/>
        </w:rPr>
        <w:t>ANOVA for four iterations of STAS Construct 3: Class control anxiety</w:t>
      </w:r>
    </w:p>
    <w:tbl>
      <w:tblPr>
        <w:tblStyle w:val="TableGrid"/>
        <w:tblW w:w="0" w:type="auto"/>
        <w:tblLayout w:type="fixed"/>
        <w:tblLook w:val="00BF" w:firstRow="1" w:lastRow="0" w:firstColumn="1" w:lastColumn="0" w:noHBand="0" w:noVBand="0"/>
      </w:tblPr>
      <w:tblGrid>
        <w:gridCol w:w="1008"/>
        <w:gridCol w:w="720"/>
        <w:gridCol w:w="900"/>
        <w:gridCol w:w="1170"/>
        <w:gridCol w:w="990"/>
        <w:gridCol w:w="900"/>
        <w:gridCol w:w="900"/>
        <w:gridCol w:w="720"/>
      </w:tblGrid>
      <w:tr w:rsidR="009F4BF0" w:rsidRPr="0018519F" w14:paraId="0024C82F" w14:textId="77777777">
        <w:trPr>
          <w:trHeight w:val="432"/>
        </w:trPr>
        <w:tc>
          <w:tcPr>
            <w:tcW w:w="1008" w:type="dxa"/>
            <w:tcBorders>
              <w:top w:val="single" w:sz="4" w:space="0" w:color="000000" w:themeColor="text1"/>
              <w:left w:val="nil"/>
              <w:bottom w:val="nil"/>
              <w:right w:val="nil"/>
            </w:tcBorders>
            <w:vAlign w:val="center"/>
          </w:tcPr>
          <w:p w14:paraId="08707A8D" w14:textId="77777777" w:rsidR="009F4BF0" w:rsidRPr="0018519F" w:rsidRDefault="009F4BF0" w:rsidP="0003160B">
            <w:pPr>
              <w:spacing w:before="2" w:after="2"/>
              <w:rPr>
                <w:rFonts w:ascii="Times" w:hAnsi="Times"/>
                <w:bCs/>
                <w:sz w:val="22"/>
                <w:szCs w:val="20"/>
              </w:rPr>
            </w:pPr>
          </w:p>
        </w:tc>
        <w:tc>
          <w:tcPr>
            <w:tcW w:w="720" w:type="dxa"/>
            <w:tcBorders>
              <w:top w:val="single" w:sz="4" w:space="0" w:color="000000" w:themeColor="text1"/>
              <w:left w:val="nil"/>
              <w:bottom w:val="nil"/>
              <w:right w:val="nil"/>
            </w:tcBorders>
            <w:vAlign w:val="center"/>
          </w:tcPr>
          <w:p w14:paraId="5E1A383B" w14:textId="77777777" w:rsidR="009F4BF0" w:rsidRPr="0018519F" w:rsidRDefault="009F4BF0" w:rsidP="0003160B">
            <w:pPr>
              <w:spacing w:before="2" w:after="2"/>
              <w:jc w:val="center"/>
              <w:rPr>
                <w:rFonts w:ascii="Times" w:hAnsi="Times"/>
                <w:i/>
                <w:sz w:val="22"/>
                <w:szCs w:val="20"/>
              </w:rPr>
            </w:pPr>
          </w:p>
        </w:tc>
        <w:tc>
          <w:tcPr>
            <w:tcW w:w="900" w:type="dxa"/>
            <w:tcBorders>
              <w:top w:val="single" w:sz="4" w:space="0" w:color="000000" w:themeColor="text1"/>
              <w:left w:val="nil"/>
              <w:bottom w:val="nil"/>
              <w:right w:val="nil"/>
            </w:tcBorders>
            <w:vAlign w:val="center"/>
          </w:tcPr>
          <w:p w14:paraId="2EEC1470" w14:textId="77777777" w:rsidR="009F4BF0" w:rsidRPr="0018519F" w:rsidRDefault="009F4BF0" w:rsidP="0003160B">
            <w:pPr>
              <w:spacing w:before="2" w:after="2"/>
              <w:jc w:val="center"/>
              <w:rPr>
                <w:rFonts w:ascii="Times" w:hAnsi="Times"/>
                <w:sz w:val="22"/>
                <w:szCs w:val="20"/>
              </w:rPr>
            </w:pPr>
          </w:p>
        </w:tc>
        <w:tc>
          <w:tcPr>
            <w:tcW w:w="1170" w:type="dxa"/>
            <w:tcBorders>
              <w:top w:val="single" w:sz="4" w:space="0" w:color="000000" w:themeColor="text1"/>
              <w:left w:val="nil"/>
              <w:bottom w:val="nil"/>
              <w:right w:val="nil"/>
            </w:tcBorders>
            <w:vAlign w:val="center"/>
          </w:tcPr>
          <w:p w14:paraId="31D8E0D5" w14:textId="77777777" w:rsidR="009F4BF0" w:rsidRPr="0018519F" w:rsidRDefault="009F4BF0" w:rsidP="0003160B">
            <w:pPr>
              <w:spacing w:before="2" w:after="2"/>
              <w:jc w:val="center"/>
              <w:rPr>
                <w:rFonts w:ascii="Times" w:hAnsi="Times"/>
                <w:i/>
                <w:sz w:val="22"/>
                <w:szCs w:val="20"/>
              </w:rPr>
            </w:pPr>
          </w:p>
        </w:tc>
        <w:tc>
          <w:tcPr>
            <w:tcW w:w="3510" w:type="dxa"/>
            <w:gridSpan w:val="4"/>
            <w:tcBorders>
              <w:top w:val="single" w:sz="4" w:space="0" w:color="000000" w:themeColor="text1"/>
              <w:left w:val="nil"/>
              <w:bottom w:val="single" w:sz="2" w:space="0" w:color="000000" w:themeColor="text1"/>
              <w:right w:val="nil"/>
            </w:tcBorders>
            <w:vAlign w:val="center"/>
          </w:tcPr>
          <w:p w14:paraId="6836248B" w14:textId="77777777" w:rsidR="009F4BF0" w:rsidRPr="0018519F" w:rsidRDefault="009F4BF0" w:rsidP="0003160B">
            <w:pPr>
              <w:jc w:val="center"/>
              <w:rPr>
                <w:rFonts w:ascii="Times" w:hAnsi="Times"/>
                <w:sz w:val="22"/>
              </w:rPr>
            </w:pPr>
            <w:r w:rsidRPr="0018519F">
              <w:rPr>
                <w:rFonts w:ascii="Times" w:hAnsi="Times"/>
                <w:sz w:val="22"/>
              </w:rPr>
              <w:t>ANOVA Comparisons</w:t>
            </w:r>
          </w:p>
        </w:tc>
      </w:tr>
      <w:tr w:rsidR="009F4BF0" w:rsidRPr="0018519F" w14:paraId="102EB37C" w14:textId="77777777">
        <w:trPr>
          <w:trHeight w:val="432"/>
        </w:trPr>
        <w:tc>
          <w:tcPr>
            <w:tcW w:w="1008" w:type="dxa"/>
            <w:tcBorders>
              <w:top w:val="nil"/>
              <w:left w:val="nil"/>
              <w:bottom w:val="single" w:sz="2" w:space="0" w:color="000000" w:themeColor="text1"/>
              <w:right w:val="nil"/>
            </w:tcBorders>
            <w:vAlign w:val="center"/>
          </w:tcPr>
          <w:p w14:paraId="1E2064D4" w14:textId="77777777" w:rsidR="009F4BF0" w:rsidRPr="0018519F" w:rsidRDefault="009F4BF0" w:rsidP="0003160B">
            <w:pPr>
              <w:spacing w:before="2" w:after="2"/>
              <w:rPr>
                <w:rFonts w:ascii="Times" w:hAnsi="Times"/>
                <w:bCs/>
                <w:sz w:val="22"/>
                <w:szCs w:val="20"/>
              </w:rPr>
            </w:pPr>
            <w:r>
              <w:rPr>
                <w:rFonts w:ascii="Times" w:hAnsi="Times"/>
                <w:bCs/>
                <w:sz w:val="22"/>
                <w:szCs w:val="20"/>
              </w:rPr>
              <w:t>Iteration</w:t>
            </w:r>
          </w:p>
        </w:tc>
        <w:tc>
          <w:tcPr>
            <w:tcW w:w="720" w:type="dxa"/>
            <w:tcBorders>
              <w:top w:val="nil"/>
              <w:left w:val="nil"/>
              <w:bottom w:val="single" w:sz="2" w:space="0" w:color="000000" w:themeColor="text1"/>
              <w:right w:val="nil"/>
            </w:tcBorders>
            <w:vAlign w:val="center"/>
          </w:tcPr>
          <w:p w14:paraId="5BC8E3DE" w14:textId="77777777" w:rsidR="009F4BF0" w:rsidRPr="0018519F" w:rsidRDefault="009F4BF0" w:rsidP="0003160B">
            <w:pPr>
              <w:spacing w:before="2" w:after="2"/>
              <w:jc w:val="center"/>
              <w:rPr>
                <w:rFonts w:ascii="Times" w:hAnsi="Times"/>
                <w:i/>
                <w:sz w:val="22"/>
                <w:szCs w:val="20"/>
              </w:rPr>
            </w:pPr>
            <w:r w:rsidRPr="0018519F">
              <w:rPr>
                <w:rFonts w:ascii="Times" w:hAnsi="Times"/>
                <w:i/>
                <w:sz w:val="22"/>
                <w:szCs w:val="20"/>
              </w:rPr>
              <w:t>n</w:t>
            </w:r>
          </w:p>
        </w:tc>
        <w:tc>
          <w:tcPr>
            <w:tcW w:w="900" w:type="dxa"/>
            <w:tcBorders>
              <w:top w:val="nil"/>
              <w:left w:val="nil"/>
              <w:bottom w:val="single" w:sz="2" w:space="0" w:color="000000" w:themeColor="text1"/>
              <w:right w:val="nil"/>
            </w:tcBorders>
            <w:vAlign w:val="center"/>
          </w:tcPr>
          <w:p w14:paraId="44DAB57B" w14:textId="77777777" w:rsidR="009F4BF0" w:rsidRPr="0018519F" w:rsidRDefault="009F4BF0" w:rsidP="0003160B">
            <w:pPr>
              <w:spacing w:before="2" w:after="2"/>
              <w:jc w:val="center"/>
              <w:rPr>
                <w:rFonts w:ascii="Times" w:hAnsi="Times"/>
                <w:sz w:val="22"/>
                <w:szCs w:val="20"/>
              </w:rPr>
            </w:pPr>
            <w:r w:rsidRPr="0018519F">
              <w:rPr>
                <w:rFonts w:ascii="Times" w:hAnsi="Times"/>
                <w:sz w:val="22"/>
                <w:szCs w:val="20"/>
              </w:rPr>
              <w:t>Mean</w:t>
            </w:r>
          </w:p>
        </w:tc>
        <w:tc>
          <w:tcPr>
            <w:tcW w:w="1170" w:type="dxa"/>
            <w:tcBorders>
              <w:top w:val="nil"/>
              <w:left w:val="nil"/>
              <w:bottom w:val="single" w:sz="2" w:space="0" w:color="000000" w:themeColor="text1"/>
              <w:right w:val="nil"/>
            </w:tcBorders>
            <w:vAlign w:val="center"/>
          </w:tcPr>
          <w:p w14:paraId="157116DD" w14:textId="77777777" w:rsidR="009F4BF0" w:rsidRPr="0018519F" w:rsidRDefault="009F4BF0" w:rsidP="0003160B">
            <w:pPr>
              <w:spacing w:before="2" w:after="2"/>
              <w:jc w:val="center"/>
              <w:rPr>
                <w:rFonts w:ascii="Times" w:hAnsi="Times"/>
                <w:i/>
                <w:sz w:val="22"/>
                <w:szCs w:val="20"/>
              </w:rPr>
            </w:pPr>
            <w:r w:rsidRPr="0018519F">
              <w:rPr>
                <w:rFonts w:ascii="Times" w:hAnsi="Times"/>
                <w:i/>
                <w:sz w:val="22"/>
                <w:szCs w:val="20"/>
              </w:rPr>
              <w:t>SD</w:t>
            </w:r>
          </w:p>
        </w:tc>
        <w:tc>
          <w:tcPr>
            <w:tcW w:w="990" w:type="dxa"/>
            <w:tcBorders>
              <w:top w:val="single" w:sz="2" w:space="0" w:color="000000" w:themeColor="text1"/>
              <w:left w:val="nil"/>
              <w:bottom w:val="single" w:sz="2" w:space="0" w:color="000000" w:themeColor="text1"/>
              <w:right w:val="nil"/>
            </w:tcBorders>
            <w:vAlign w:val="center"/>
          </w:tcPr>
          <w:p w14:paraId="2E86D455" w14:textId="77777777" w:rsidR="009F4BF0" w:rsidRPr="0018519F" w:rsidRDefault="009F4BF0" w:rsidP="0003160B">
            <w:pPr>
              <w:jc w:val="center"/>
              <w:rPr>
                <w:rFonts w:ascii="Times" w:hAnsi="Times"/>
                <w:sz w:val="22"/>
              </w:rPr>
            </w:pPr>
            <w:r w:rsidRPr="0018519F">
              <w:rPr>
                <w:rFonts w:ascii="Times" w:hAnsi="Times"/>
                <w:sz w:val="22"/>
              </w:rPr>
              <w:t>1</w:t>
            </w:r>
          </w:p>
        </w:tc>
        <w:tc>
          <w:tcPr>
            <w:tcW w:w="900" w:type="dxa"/>
            <w:tcBorders>
              <w:top w:val="single" w:sz="2" w:space="0" w:color="000000" w:themeColor="text1"/>
              <w:left w:val="nil"/>
              <w:bottom w:val="single" w:sz="2" w:space="0" w:color="000000" w:themeColor="text1"/>
              <w:right w:val="nil"/>
            </w:tcBorders>
            <w:vAlign w:val="center"/>
          </w:tcPr>
          <w:p w14:paraId="058C95A0" w14:textId="77777777" w:rsidR="009F4BF0" w:rsidRPr="0018519F" w:rsidRDefault="009F4BF0" w:rsidP="0003160B">
            <w:pPr>
              <w:jc w:val="center"/>
              <w:rPr>
                <w:rFonts w:ascii="Times" w:hAnsi="Times"/>
                <w:sz w:val="22"/>
              </w:rPr>
            </w:pPr>
            <w:r w:rsidRPr="0018519F">
              <w:rPr>
                <w:rFonts w:ascii="Times" w:hAnsi="Times"/>
                <w:sz w:val="22"/>
              </w:rPr>
              <w:t>2</w:t>
            </w:r>
          </w:p>
        </w:tc>
        <w:tc>
          <w:tcPr>
            <w:tcW w:w="900" w:type="dxa"/>
            <w:tcBorders>
              <w:top w:val="single" w:sz="2" w:space="0" w:color="000000" w:themeColor="text1"/>
              <w:left w:val="nil"/>
              <w:bottom w:val="single" w:sz="2" w:space="0" w:color="000000" w:themeColor="text1"/>
              <w:right w:val="nil"/>
            </w:tcBorders>
            <w:vAlign w:val="center"/>
          </w:tcPr>
          <w:p w14:paraId="7D54DF4E" w14:textId="77777777" w:rsidR="009F4BF0" w:rsidRPr="0018519F" w:rsidRDefault="009F4BF0" w:rsidP="0003160B">
            <w:pPr>
              <w:jc w:val="center"/>
              <w:rPr>
                <w:rFonts w:ascii="Times" w:hAnsi="Times"/>
                <w:sz w:val="22"/>
              </w:rPr>
            </w:pPr>
            <w:r w:rsidRPr="0018519F">
              <w:rPr>
                <w:rFonts w:ascii="Times" w:hAnsi="Times"/>
                <w:sz w:val="22"/>
              </w:rPr>
              <w:t>3</w:t>
            </w:r>
          </w:p>
        </w:tc>
        <w:tc>
          <w:tcPr>
            <w:tcW w:w="720" w:type="dxa"/>
            <w:tcBorders>
              <w:top w:val="single" w:sz="2" w:space="0" w:color="000000" w:themeColor="text1"/>
              <w:left w:val="nil"/>
              <w:bottom w:val="single" w:sz="2" w:space="0" w:color="000000" w:themeColor="text1"/>
              <w:right w:val="nil"/>
            </w:tcBorders>
            <w:vAlign w:val="center"/>
          </w:tcPr>
          <w:p w14:paraId="3C07BEC7" w14:textId="77777777" w:rsidR="009F4BF0" w:rsidRPr="0018519F" w:rsidRDefault="009F4BF0" w:rsidP="0003160B">
            <w:pPr>
              <w:jc w:val="center"/>
              <w:rPr>
                <w:rFonts w:ascii="Times" w:hAnsi="Times"/>
                <w:sz w:val="22"/>
              </w:rPr>
            </w:pPr>
            <w:r w:rsidRPr="0018519F">
              <w:rPr>
                <w:rFonts w:ascii="Times" w:hAnsi="Times"/>
                <w:sz w:val="22"/>
              </w:rPr>
              <w:t>4</w:t>
            </w:r>
          </w:p>
        </w:tc>
      </w:tr>
      <w:tr w:rsidR="009F4BF0" w:rsidRPr="0018519F" w14:paraId="15632999" w14:textId="77777777">
        <w:trPr>
          <w:trHeight w:val="432"/>
        </w:trPr>
        <w:tc>
          <w:tcPr>
            <w:tcW w:w="1008" w:type="dxa"/>
            <w:tcBorders>
              <w:top w:val="single" w:sz="2" w:space="0" w:color="000000" w:themeColor="text1"/>
              <w:left w:val="nil"/>
              <w:bottom w:val="nil"/>
              <w:right w:val="nil"/>
            </w:tcBorders>
            <w:vAlign w:val="center"/>
          </w:tcPr>
          <w:p w14:paraId="6AA851B1" w14:textId="77777777" w:rsidR="009F4BF0" w:rsidRPr="0018519F" w:rsidRDefault="009F4BF0" w:rsidP="0003160B">
            <w:pPr>
              <w:rPr>
                <w:rFonts w:ascii="Times" w:hAnsi="Times"/>
                <w:bCs/>
                <w:sz w:val="22"/>
                <w:szCs w:val="20"/>
              </w:rPr>
            </w:pPr>
            <w:r w:rsidRPr="0018519F">
              <w:rPr>
                <w:rFonts w:ascii="Times" w:hAnsi="Times"/>
                <w:bCs/>
                <w:sz w:val="22"/>
                <w:szCs w:val="20"/>
              </w:rPr>
              <w:t>1</w:t>
            </w:r>
          </w:p>
        </w:tc>
        <w:tc>
          <w:tcPr>
            <w:tcW w:w="720" w:type="dxa"/>
            <w:tcBorders>
              <w:top w:val="single" w:sz="2" w:space="0" w:color="000000" w:themeColor="text1"/>
              <w:left w:val="nil"/>
              <w:bottom w:val="nil"/>
              <w:right w:val="nil"/>
            </w:tcBorders>
            <w:vAlign w:val="center"/>
          </w:tcPr>
          <w:p w14:paraId="5652F59A" w14:textId="77777777" w:rsidR="009F4BF0" w:rsidRPr="0018519F" w:rsidRDefault="009F4BF0" w:rsidP="0003160B">
            <w:pPr>
              <w:jc w:val="center"/>
              <w:rPr>
                <w:rFonts w:ascii="Times" w:hAnsi="Times"/>
                <w:sz w:val="22"/>
                <w:szCs w:val="20"/>
              </w:rPr>
            </w:pPr>
            <w:r>
              <w:rPr>
                <w:rFonts w:ascii="Times" w:hAnsi="Times"/>
                <w:sz w:val="22"/>
                <w:szCs w:val="20"/>
              </w:rPr>
              <w:t>58</w:t>
            </w:r>
          </w:p>
        </w:tc>
        <w:tc>
          <w:tcPr>
            <w:tcW w:w="900" w:type="dxa"/>
            <w:tcBorders>
              <w:top w:val="single" w:sz="2" w:space="0" w:color="000000" w:themeColor="text1"/>
              <w:left w:val="nil"/>
              <w:bottom w:val="nil"/>
              <w:right w:val="nil"/>
            </w:tcBorders>
            <w:vAlign w:val="center"/>
          </w:tcPr>
          <w:p w14:paraId="47A4E9EA" w14:textId="77777777" w:rsidR="009F4BF0" w:rsidRPr="0018519F" w:rsidRDefault="009F4BF0" w:rsidP="0003160B">
            <w:pPr>
              <w:jc w:val="center"/>
              <w:rPr>
                <w:rFonts w:ascii="Times" w:hAnsi="Times"/>
                <w:sz w:val="22"/>
                <w:szCs w:val="20"/>
              </w:rPr>
            </w:pPr>
            <w:r>
              <w:rPr>
                <w:rFonts w:ascii="Times" w:hAnsi="Times"/>
                <w:sz w:val="22"/>
                <w:szCs w:val="20"/>
              </w:rPr>
              <w:t>17.31</w:t>
            </w:r>
          </w:p>
        </w:tc>
        <w:tc>
          <w:tcPr>
            <w:tcW w:w="1170" w:type="dxa"/>
            <w:tcBorders>
              <w:top w:val="single" w:sz="2" w:space="0" w:color="000000" w:themeColor="text1"/>
              <w:left w:val="nil"/>
              <w:bottom w:val="nil"/>
              <w:right w:val="nil"/>
            </w:tcBorders>
            <w:vAlign w:val="center"/>
          </w:tcPr>
          <w:p w14:paraId="1CAE8F1A" w14:textId="77777777" w:rsidR="009F4BF0" w:rsidRPr="0018519F" w:rsidRDefault="009F4BF0" w:rsidP="0003160B">
            <w:pPr>
              <w:jc w:val="center"/>
              <w:rPr>
                <w:rFonts w:ascii="Times" w:hAnsi="Times"/>
                <w:sz w:val="22"/>
                <w:szCs w:val="20"/>
              </w:rPr>
            </w:pPr>
            <w:r>
              <w:rPr>
                <w:rFonts w:ascii="Times" w:hAnsi="Times"/>
                <w:sz w:val="22"/>
                <w:szCs w:val="20"/>
              </w:rPr>
              <w:t>3.43</w:t>
            </w:r>
          </w:p>
        </w:tc>
        <w:tc>
          <w:tcPr>
            <w:tcW w:w="990" w:type="dxa"/>
            <w:tcBorders>
              <w:top w:val="single" w:sz="2" w:space="0" w:color="000000" w:themeColor="text1"/>
              <w:left w:val="nil"/>
              <w:bottom w:val="nil"/>
              <w:right w:val="nil"/>
            </w:tcBorders>
            <w:vAlign w:val="center"/>
          </w:tcPr>
          <w:p w14:paraId="6FB48ACB" w14:textId="77777777" w:rsidR="009F4BF0" w:rsidRPr="0018519F" w:rsidRDefault="009F4BF0" w:rsidP="0003160B">
            <w:pPr>
              <w:jc w:val="center"/>
              <w:rPr>
                <w:rFonts w:ascii="Times" w:hAnsi="Times"/>
                <w:sz w:val="22"/>
              </w:rPr>
            </w:pPr>
          </w:p>
        </w:tc>
        <w:tc>
          <w:tcPr>
            <w:tcW w:w="900" w:type="dxa"/>
            <w:tcBorders>
              <w:top w:val="single" w:sz="2" w:space="0" w:color="000000" w:themeColor="text1"/>
              <w:left w:val="nil"/>
              <w:bottom w:val="nil"/>
              <w:right w:val="nil"/>
            </w:tcBorders>
            <w:vAlign w:val="center"/>
          </w:tcPr>
          <w:p w14:paraId="7C3D9058" w14:textId="77777777" w:rsidR="009F4BF0" w:rsidRPr="0018519F" w:rsidRDefault="009F4BF0" w:rsidP="0003160B">
            <w:pPr>
              <w:jc w:val="center"/>
              <w:rPr>
                <w:rFonts w:ascii="Times" w:hAnsi="Times"/>
                <w:sz w:val="22"/>
              </w:rPr>
            </w:pPr>
          </w:p>
        </w:tc>
        <w:tc>
          <w:tcPr>
            <w:tcW w:w="900" w:type="dxa"/>
            <w:tcBorders>
              <w:top w:val="single" w:sz="2" w:space="0" w:color="000000" w:themeColor="text1"/>
              <w:left w:val="nil"/>
              <w:bottom w:val="nil"/>
              <w:right w:val="nil"/>
            </w:tcBorders>
            <w:vAlign w:val="center"/>
          </w:tcPr>
          <w:p w14:paraId="60D770E2" w14:textId="77777777" w:rsidR="009F4BF0" w:rsidRPr="0018519F" w:rsidRDefault="009F4BF0" w:rsidP="0003160B">
            <w:pPr>
              <w:jc w:val="center"/>
              <w:rPr>
                <w:rFonts w:ascii="Times" w:hAnsi="Times"/>
                <w:sz w:val="22"/>
              </w:rPr>
            </w:pPr>
          </w:p>
        </w:tc>
        <w:tc>
          <w:tcPr>
            <w:tcW w:w="720" w:type="dxa"/>
            <w:tcBorders>
              <w:top w:val="single" w:sz="2" w:space="0" w:color="000000" w:themeColor="text1"/>
              <w:left w:val="nil"/>
              <w:bottom w:val="nil"/>
              <w:right w:val="nil"/>
            </w:tcBorders>
            <w:vAlign w:val="center"/>
          </w:tcPr>
          <w:p w14:paraId="4412841D" w14:textId="77777777" w:rsidR="009F4BF0" w:rsidRPr="0018519F" w:rsidRDefault="009F4BF0" w:rsidP="0003160B">
            <w:pPr>
              <w:jc w:val="center"/>
              <w:rPr>
                <w:rFonts w:ascii="Times" w:hAnsi="Times"/>
                <w:sz w:val="22"/>
              </w:rPr>
            </w:pPr>
          </w:p>
        </w:tc>
      </w:tr>
      <w:tr w:rsidR="009F4BF0" w:rsidRPr="0018519F" w14:paraId="525F49DD" w14:textId="77777777">
        <w:trPr>
          <w:trHeight w:val="432"/>
        </w:trPr>
        <w:tc>
          <w:tcPr>
            <w:tcW w:w="1008" w:type="dxa"/>
            <w:tcBorders>
              <w:top w:val="nil"/>
              <w:left w:val="nil"/>
              <w:bottom w:val="nil"/>
              <w:right w:val="nil"/>
            </w:tcBorders>
            <w:vAlign w:val="center"/>
          </w:tcPr>
          <w:p w14:paraId="183F9CFD" w14:textId="77777777" w:rsidR="009F4BF0" w:rsidRPr="0018519F" w:rsidRDefault="009F4BF0" w:rsidP="0003160B">
            <w:pPr>
              <w:rPr>
                <w:rFonts w:ascii="Times" w:hAnsi="Times"/>
                <w:bCs/>
                <w:sz w:val="22"/>
                <w:szCs w:val="20"/>
              </w:rPr>
            </w:pPr>
            <w:r w:rsidRPr="0018519F">
              <w:rPr>
                <w:rFonts w:ascii="Times" w:hAnsi="Times"/>
                <w:bCs/>
                <w:sz w:val="22"/>
                <w:szCs w:val="20"/>
              </w:rPr>
              <w:t>2</w:t>
            </w:r>
          </w:p>
        </w:tc>
        <w:tc>
          <w:tcPr>
            <w:tcW w:w="720" w:type="dxa"/>
            <w:tcBorders>
              <w:top w:val="nil"/>
              <w:left w:val="nil"/>
              <w:bottom w:val="nil"/>
              <w:right w:val="nil"/>
            </w:tcBorders>
            <w:vAlign w:val="center"/>
          </w:tcPr>
          <w:p w14:paraId="5B76578C" w14:textId="77777777" w:rsidR="009F4BF0" w:rsidRPr="0018519F" w:rsidRDefault="009F4BF0" w:rsidP="0003160B">
            <w:pPr>
              <w:jc w:val="center"/>
              <w:rPr>
                <w:rFonts w:ascii="Times" w:hAnsi="Times"/>
                <w:sz w:val="22"/>
                <w:szCs w:val="20"/>
              </w:rPr>
            </w:pPr>
            <w:r>
              <w:rPr>
                <w:rFonts w:ascii="Times" w:hAnsi="Times"/>
                <w:sz w:val="22"/>
                <w:szCs w:val="20"/>
              </w:rPr>
              <w:t>58</w:t>
            </w:r>
          </w:p>
        </w:tc>
        <w:tc>
          <w:tcPr>
            <w:tcW w:w="900" w:type="dxa"/>
            <w:tcBorders>
              <w:top w:val="nil"/>
              <w:left w:val="nil"/>
              <w:bottom w:val="nil"/>
              <w:right w:val="nil"/>
            </w:tcBorders>
            <w:vAlign w:val="center"/>
          </w:tcPr>
          <w:p w14:paraId="66097431" w14:textId="77777777" w:rsidR="009F4BF0" w:rsidRPr="0018519F" w:rsidRDefault="009F4BF0" w:rsidP="0003160B">
            <w:pPr>
              <w:jc w:val="center"/>
              <w:rPr>
                <w:rFonts w:ascii="Times" w:hAnsi="Times"/>
                <w:sz w:val="22"/>
                <w:szCs w:val="20"/>
              </w:rPr>
            </w:pPr>
            <w:r>
              <w:rPr>
                <w:rFonts w:ascii="Times" w:hAnsi="Times"/>
                <w:sz w:val="22"/>
                <w:szCs w:val="20"/>
              </w:rPr>
              <w:t>15.41</w:t>
            </w:r>
          </w:p>
        </w:tc>
        <w:tc>
          <w:tcPr>
            <w:tcW w:w="1170" w:type="dxa"/>
            <w:tcBorders>
              <w:top w:val="nil"/>
              <w:left w:val="nil"/>
              <w:bottom w:val="nil"/>
              <w:right w:val="nil"/>
            </w:tcBorders>
            <w:vAlign w:val="center"/>
          </w:tcPr>
          <w:p w14:paraId="13BB6FF1" w14:textId="77777777" w:rsidR="009F4BF0" w:rsidRPr="0018519F" w:rsidRDefault="009F4BF0" w:rsidP="0003160B">
            <w:pPr>
              <w:jc w:val="center"/>
              <w:rPr>
                <w:rFonts w:ascii="Times" w:hAnsi="Times"/>
                <w:sz w:val="22"/>
                <w:szCs w:val="20"/>
              </w:rPr>
            </w:pPr>
            <w:r>
              <w:rPr>
                <w:rFonts w:ascii="Times" w:hAnsi="Times"/>
                <w:sz w:val="22"/>
                <w:szCs w:val="20"/>
              </w:rPr>
              <w:t>3.25</w:t>
            </w:r>
          </w:p>
        </w:tc>
        <w:tc>
          <w:tcPr>
            <w:tcW w:w="990" w:type="dxa"/>
            <w:tcBorders>
              <w:top w:val="nil"/>
              <w:left w:val="nil"/>
              <w:bottom w:val="nil"/>
              <w:right w:val="nil"/>
            </w:tcBorders>
            <w:vAlign w:val="center"/>
          </w:tcPr>
          <w:p w14:paraId="18C238DC" w14:textId="77777777" w:rsidR="009F4BF0" w:rsidRPr="0018519F" w:rsidRDefault="009F4BF0" w:rsidP="0003160B">
            <w:pPr>
              <w:jc w:val="center"/>
              <w:rPr>
                <w:rFonts w:ascii="Times" w:hAnsi="Times"/>
                <w:sz w:val="22"/>
              </w:rPr>
            </w:pPr>
            <w:r>
              <w:rPr>
                <w:rFonts w:ascii="Times" w:hAnsi="Times"/>
                <w:sz w:val="22"/>
              </w:rPr>
              <w:t>.003</w:t>
            </w:r>
          </w:p>
        </w:tc>
        <w:tc>
          <w:tcPr>
            <w:tcW w:w="900" w:type="dxa"/>
            <w:tcBorders>
              <w:top w:val="nil"/>
              <w:left w:val="nil"/>
              <w:bottom w:val="nil"/>
              <w:right w:val="nil"/>
            </w:tcBorders>
            <w:vAlign w:val="center"/>
          </w:tcPr>
          <w:p w14:paraId="6E0C0E42" w14:textId="77777777" w:rsidR="009F4BF0" w:rsidRPr="0018519F" w:rsidRDefault="009F4BF0" w:rsidP="0003160B">
            <w:pPr>
              <w:jc w:val="center"/>
              <w:rPr>
                <w:rFonts w:ascii="Times" w:hAnsi="Times"/>
                <w:sz w:val="22"/>
              </w:rPr>
            </w:pPr>
          </w:p>
        </w:tc>
        <w:tc>
          <w:tcPr>
            <w:tcW w:w="900" w:type="dxa"/>
            <w:tcBorders>
              <w:top w:val="nil"/>
              <w:left w:val="nil"/>
              <w:bottom w:val="nil"/>
              <w:right w:val="nil"/>
            </w:tcBorders>
            <w:vAlign w:val="center"/>
          </w:tcPr>
          <w:p w14:paraId="5F8BFEF9" w14:textId="77777777" w:rsidR="009F4BF0" w:rsidRPr="0018519F" w:rsidRDefault="009F4BF0" w:rsidP="0003160B">
            <w:pPr>
              <w:jc w:val="center"/>
              <w:rPr>
                <w:rFonts w:ascii="Times" w:hAnsi="Times"/>
                <w:sz w:val="22"/>
              </w:rPr>
            </w:pPr>
          </w:p>
        </w:tc>
        <w:tc>
          <w:tcPr>
            <w:tcW w:w="720" w:type="dxa"/>
            <w:tcBorders>
              <w:top w:val="nil"/>
              <w:left w:val="nil"/>
              <w:bottom w:val="nil"/>
              <w:right w:val="nil"/>
            </w:tcBorders>
            <w:vAlign w:val="center"/>
          </w:tcPr>
          <w:p w14:paraId="18C1802F" w14:textId="77777777" w:rsidR="009F4BF0" w:rsidRPr="0018519F" w:rsidRDefault="009F4BF0" w:rsidP="0003160B">
            <w:pPr>
              <w:jc w:val="center"/>
              <w:rPr>
                <w:rFonts w:ascii="Times" w:hAnsi="Times"/>
                <w:sz w:val="22"/>
              </w:rPr>
            </w:pPr>
          </w:p>
        </w:tc>
      </w:tr>
      <w:tr w:rsidR="009F4BF0" w:rsidRPr="0018519F" w14:paraId="29C63254" w14:textId="77777777">
        <w:trPr>
          <w:trHeight w:val="432"/>
        </w:trPr>
        <w:tc>
          <w:tcPr>
            <w:tcW w:w="1008" w:type="dxa"/>
            <w:tcBorders>
              <w:top w:val="nil"/>
              <w:left w:val="nil"/>
              <w:bottom w:val="nil"/>
              <w:right w:val="nil"/>
            </w:tcBorders>
            <w:vAlign w:val="center"/>
          </w:tcPr>
          <w:p w14:paraId="2CA1855E" w14:textId="77777777" w:rsidR="009F4BF0" w:rsidRPr="0018519F" w:rsidRDefault="009F4BF0" w:rsidP="0003160B">
            <w:pPr>
              <w:rPr>
                <w:rFonts w:ascii="Times" w:hAnsi="Times"/>
                <w:bCs/>
                <w:sz w:val="22"/>
                <w:szCs w:val="20"/>
              </w:rPr>
            </w:pPr>
            <w:r w:rsidRPr="0018519F">
              <w:rPr>
                <w:rFonts w:ascii="Times" w:hAnsi="Times"/>
                <w:bCs/>
                <w:sz w:val="22"/>
                <w:szCs w:val="20"/>
              </w:rPr>
              <w:t>3</w:t>
            </w:r>
          </w:p>
        </w:tc>
        <w:tc>
          <w:tcPr>
            <w:tcW w:w="720" w:type="dxa"/>
            <w:tcBorders>
              <w:top w:val="nil"/>
              <w:left w:val="nil"/>
              <w:bottom w:val="nil"/>
              <w:right w:val="nil"/>
            </w:tcBorders>
            <w:vAlign w:val="center"/>
          </w:tcPr>
          <w:p w14:paraId="4B863812" w14:textId="77777777" w:rsidR="009F4BF0" w:rsidRPr="0018519F" w:rsidRDefault="009F4BF0" w:rsidP="0003160B">
            <w:pPr>
              <w:jc w:val="center"/>
              <w:rPr>
                <w:rFonts w:ascii="Times" w:hAnsi="Times"/>
                <w:sz w:val="22"/>
                <w:szCs w:val="20"/>
              </w:rPr>
            </w:pPr>
            <w:r>
              <w:rPr>
                <w:rFonts w:ascii="Times" w:hAnsi="Times"/>
                <w:sz w:val="22"/>
                <w:szCs w:val="20"/>
              </w:rPr>
              <w:t>58</w:t>
            </w:r>
          </w:p>
        </w:tc>
        <w:tc>
          <w:tcPr>
            <w:tcW w:w="900" w:type="dxa"/>
            <w:tcBorders>
              <w:top w:val="nil"/>
              <w:left w:val="nil"/>
              <w:bottom w:val="nil"/>
              <w:right w:val="nil"/>
            </w:tcBorders>
            <w:vAlign w:val="center"/>
          </w:tcPr>
          <w:p w14:paraId="7721EAF8" w14:textId="77777777" w:rsidR="009F4BF0" w:rsidRPr="0018519F" w:rsidRDefault="009F4BF0" w:rsidP="0003160B">
            <w:pPr>
              <w:jc w:val="center"/>
              <w:rPr>
                <w:rFonts w:ascii="Times" w:hAnsi="Times"/>
                <w:sz w:val="22"/>
                <w:szCs w:val="20"/>
              </w:rPr>
            </w:pPr>
            <w:r>
              <w:rPr>
                <w:rFonts w:ascii="Times" w:hAnsi="Times"/>
                <w:sz w:val="22"/>
                <w:szCs w:val="20"/>
              </w:rPr>
              <w:t>16.81</w:t>
            </w:r>
          </w:p>
        </w:tc>
        <w:tc>
          <w:tcPr>
            <w:tcW w:w="1170" w:type="dxa"/>
            <w:tcBorders>
              <w:top w:val="nil"/>
              <w:left w:val="nil"/>
              <w:bottom w:val="nil"/>
              <w:right w:val="nil"/>
            </w:tcBorders>
            <w:vAlign w:val="center"/>
          </w:tcPr>
          <w:p w14:paraId="6B402387" w14:textId="77777777" w:rsidR="009F4BF0" w:rsidRPr="0018519F" w:rsidRDefault="009F4BF0" w:rsidP="0003160B">
            <w:pPr>
              <w:jc w:val="center"/>
              <w:rPr>
                <w:rFonts w:ascii="Times" w:hAnsi="Times"/>
                <w:sz w:val="22"/>
                <w:szCs w:val="20"/>
              </w:rPr>
            </w:pPr>
            <w:r>
              <w:rPr>
                <w:rFonts w:ascii="Times" w:hAnsi="Times"/>
                <w:sz w:val="22"/>
                <w:szCs w:val="20"/>
              </w:rPr>
              <w:t>3.25</w:t>
            </w:r>
          </w:p>
        </w:tc>
        <w:tc>
          <w:tcPr>
            <w:tcW w:w="990" w:type="dxa"/>
            <w:tcBorders>
              <w:top w:val="nil"/>
              <w:left w:val="nil"/>
              <w:bottom w:val="nil"/>
              <w:right w:val="nil"/>
            </w:tcBorders>
            <w:vAlign w:val="center"/>
          </w:tcPr>
          <w:p w14:paraId="169FE091" w14:textId="77777777" w:rsidR="009F4BF0" w:rsidRPr="0018519F" w:rsidRDefault="009F4BF0" w:rsidP="0003160B">
            <w:pPr>
              <w:jc w:val="center"/>
              <w:rPr>
                <w:rFonts w:ascii="Times" w:hAnsi="Times"/>
                <w:sz w:val="22"/>
              </w:rPr>
            </w:pPr>
            <w:r>
              <w:rPr>
                <w:rFonts w:ascii="Times" w:hAnsi="Times"/>
                <w:sz w:val="22"/>
              </w:rPr>
              <w:t>.422</w:t>
            </w:r>
          </w:p>
        </w:tc>
        <w:tc>
          <w:tcPr>
            <w:tcW w:w="900" w:type="dxa"/>
            <w:tcBorders>
              <w:top w:val="nil"/>
              <w:left w:val="nil"/>
              <w:bottom w:val="nil"/>
              <w:right w:val="nil"/>
            </w:tcBorders>
            <w:vAlign w:val="center"/>
          </w:tcPr>
          <w:p w14:paraId="0E76CB28" w14:textId="77777777" w:rsidR="009F4BF0" w:rsidRPr="0018519F" w:rsidRDefault="009F4BF0" w:rsidP="0003160B">
            <w:pPr>
              <w:jc w:val="center"/>
              <w:rPr>
                <w:rFonts w:ascii="Times" w:hAnsi="Times"/>
                <w:sz w:val="22"/>
              </w:rPr>
            </w:pPr>
            <w:r>
              <w:rPr>
                <w:rFonts w:ascii="Times" w:hAnsi="Times"/>
                <w:sz w:val="22"/>
              </w:rPr>
              <w:t>.022</w:t>
            </w:r>
          </w:p>
        </w:tc>
        <w:tc>
          <w:tcPr>
            <w:tcW w:w="900" w:type="dxa"/>
            <w:tcBorders>
              <w:top w:val="nil"/>
              <w:left w:val="nil"/>
              <w:bottom w:val="nil"/>
              <w:right w:val="nil"/>
            </w:tcBorders>
            <w:vAlign w:val="center"/>
          </w:tcPr>
          <w:p w14:paraId="7E5C8502" w14:textId="77777777" w:rsidR="009F4BF0" w:rsidRPr="0018519F" w:rsidRDefault="009F4BF0" w:rsidP="0003160B">
            <w:pPr>
              <w:jc w:val="center"/>
              <w:rPr>
                <w:rFonts w:ascii="Times" w:hAnsi="Times"/>
                <w:sz w:val="22"/>
              </w:rPr>
            </w:pPr>
          </w:p>
        </w:tc>
        <w:tc>
          <w:tcPr>
            <w:tcW w:w="720" w:type="dxa"/>
            <w:tcBorders>
              <w:top w:val="nil"/>
              <w:left w:val="nil"/>
              <w:bottom w:val="nil"/>
              <w:right w:val="nil"/>
            </w:tcBorders>
            <w:vAlign w:val="center"/>
          </w:tcPr>
          <w:p w14:paraId="3E67A8DE" w14:textId="77777777" w:rsidR="009F4BF0" w:rsidRPr="0018519F" w:rsidRDefault="009F4BF0" w:rsidP="0003160B">
            <w:pPr>
              <w:jc w:val="center"/>
              <w:rPr>
                <w:rFonts w:ascii="Times" w:hAnsi="Times"/>
                <w:sz w:val="22"/>
              </w:rPr>
            </w:pPr>
          </w:p>
        </w:tc>
      </w:tr>
      <w:tr w:rsidR="009F4BF0" w:rsidRPr="0018519F" w14:paraId="36808AD4" w14:textId="77777777">
        <w:trPr>
          <w:trHeight w:val="432"/>
        </w:trPr>
        <w:tc>
          <w:tcPr>
            <w:tcW w:w="1008" w:type="dxa"/>
            <w:tcBorders>
              <w:top w:val="nil"/>
              <w:left w:val="nil"/>
              <w:bottom w:val="single" w:sz="4" w:space="0" w:color="auto"/>
              <w:right w:val="nil"/>
            </w:tcBorders>
            <w:vAlign w:val="center"/>
          </w:tcPr>
          <w:p w14:paraId="338586A6" w14:textId="77777777" w:rsidR="009F4BF0" w:rsidRPr="0018519F" w:rsidRDefault="009F4BF0" w:rsidP="0003160B">
            <w:pPr>
              <w:rPr>
                <w:rFonts w:ascii="Times" w:hAnsi="Times"/>
                <w:bCs/>
                <w:sz w:val="22"/>
                <w:szCs w:val="20"/>
              </w:rPr>
            </w:pPr>
            <w:r w:rsidRPr="0018519F">
              <w:rPr>
                <w:rFonts w:ascii="Times" w:hAnsi="Times"/>
                <w:bCs/>
                <w:sz w:val="22"/>
                <w:szCs w:val="20"/>
              </w:rPr>
              <w:t>4</w:t>
            </w:r>
          </w:p>
        </w:tc>
        <w:tc>
          <w:tcPr>
            <w:tcW w:w="720" w:type="dxa"/>
            <w:tcBorders>
              <w:top w:val="nil"/>
              <w:left w:val="nil"/>
              <w:bottom w:val="single" w:sz="4" w:space="0" w:color="auto"/>
              <w:right w:val="nil"/>
            </w:tcBorders>
            <w:vAlign w:val="center"/>
          </w:tcPr>
          <w:p w14:paraId="248B68BF" w14:textId="77777777" w:rsidR="009F4BF0" w:rsidRPr="0018519F" w:rsidRDefault="009F4BF0" w:rsidP="0003160B">
            <w:pPr>
              <w:jc w:val="center"/>
              <w:rPr>
                <w:rFonts w:ascii="Times" w:hAnsi="Times"/>
                <w:sz w:val="22"/>
                <w:szCs w:val="20"/>
              </w:rPr>
            </w:pPr>
            <w:r>
              <w:rPr>
                <w:rFonts w:ascii="Times" w:hAnsi="Times"/>
                <w:sz w:val="22"/>
                <w:szCs w:val="20"/>
              </w:rPr>
              <w:t>58</w:t>
            </w:r>
          </w:p>
        </w:tc>
        <w:tc>
          <w:tcPr>
            <w:tcW w:w="900" w:type="dxa"/>
            <w:tcBorders>
              <w:top w:val="nil"/>
              <w:left w:val="nil"/>
              <w:bottom w:val="single" w:sz="4" w:space="0" w:color="auto"/>
              <w:right w:val="nil"/>
            </w:tcBorders>
            <w:vAlign w:val="center"/>
          </w:tcPr>
          <w:p w14:paraId="133E2415" w14:textId="77777777" w:rsidR="009F4BF0" w:rsidRPr="0018519F" w:rsidRDefault="009F4BF0" w:rsidP="0003160B">
            <w:pPr>
              <w:jc w:val="center"/>
              <w:rPr>
                <w:rFonts w:ascii="Times" w:hAnsi="Times"/>
                <w:sz w:val="22"/>
                <w:szCs w:val="20"/>
              </w:rPr>
            </w:pPr>
            <w:r>
              <w:rPr>
                <w:rFonts w:ascii="Times" w:hAnsi="Times"/>
                <w:sz w:val="22"/>
                <w:szCs w:val="20"/>
              </w:rPr>
              <w:t>12.78</w:t>
            </w:r>
          </w:p>
        </w:tc>
        <w:tc>
          <w:tcPr>
            <w:tcW w:w="1170" w:type="dxa"/>
            <w:tcBorders>
              <w:top w:val="nil"/>
              <w:left w:val="nil"/>
              <w:bottom w:val="single" w:sz="4" w:space="0" w:color="auto"/>
              <w:right w:val="nil"/>
            </w:tcBorders>
            <w:vAlign w:val="center"/>
          </w:tcPr>
          <w:p w14:paraId="51FAF20D" w14:textId="77777777" w:rsidR="009F4BF0" w:rsidRPr="0018519F" w:rsidRDefault="009F4BF0" w:rsidP="0003160B">
            <w:pPr>
              <w:jc w:val="center"/>
              <w:rPr>
                <w:rFonts w:ascii="Times" w:hAnsi="Times"/>
                <w:sz w:val="22"/>
                <w:szCs w:val="20"/>
              </w:rPr>
            </w:pPr>
            <w:r>
              <w:rPr>
                <w:rFonts w:ascii="Times" w:hAnsi="Times"/>
                <w:sz w:val="22"/>
                <w:szCs w:val="20"/>
              </w:rPr>
              <w:t>3.74</w:t>
            </w:r>
          </w:p>
        </w:tc>
        <w:tc>
          <w:tcPr>
            <w:tcW w:w="990" w:type="dxa"/>
            <w:tcBorders>
              <w:top w:val="nil"/>
              <w:left w:val="nil"/>
              <w:bottom w:val="single" w:sz="4" w:space="0" w:color="auto"/>
              <w:right w:val="nil"/>
            </w:tcBorders>
            <w:vAlign w:val="center"/>
          </w:tcPr>
          <w:p w14:paraId="2324ADF2" w14:textId="77777777" w:rsidR="009F4BF0" w:rsidRPr="0018519F" w:rsidRDefault="009F4BF0" w:rsidP="0003160B">
            <w:pPr>
              <w:jc w:val="center"/>
              <w:rPr>
                <w:rFonts w:ascii="Times" w:hAnsi="Times"/>
                <w:sz w:val="22"/>
              </w:rPr>
            </w:pPr>
            <w:r>
              <w:rPr>
                <w:rFonts w:ascii="Times" w:hAnsi="Times"/>
                <w:sz w:val="22"/>
              </w:rPr>
              <w:t>.000</w:t>
            </w:r>
          </w:p>
        </w:tc>
        <w:tc>
          <w:tcPr>
            <w:tcW w:w="900" w:type="dxa"/>
            <w:tcBorders>
              <w:top w:val="nil"/>
              <w:left w:val="nil"/>
              <w:bottom w:val="single" w:sz="4" w:space="0" w:color="auto"/>
              <w:right w:val="nil"/>
            </w:tcBorders>
            <w:vAlign w:val="center"/>
          </w:tcPr>
          <w:p w14:paraId="5131F2DB" w14:textId="77777777" w:rsidR="009F4BF0" w:rsidRPr="0018519F" w:rsidRDefault="009F4BF0" w:rsidP="0003160B">
            <w:pPr>
              <w:jc w:val="center"/>
              <w:rPr>
                <w:rFonts w:ascii="Times" w:hAnsi="Times"/>
                <w:bCs/>
                <w:sz w:val="22"/>
              </w:rPr>
            </w:pPr>
            <w:r w:rsidRPr="0018519F">
              <w:rPr>
                <w:rFonts w:ascii="Times" w:hAnsi="Times"/>
                <w:bCs/>
                <w:sz w:val="22"/>
              </w:rPr>
              <w:t>.00</w:t>
            </w:r>
            <w:r>
              <w:rPr>
                <w:rFonts w:ascii="Times" w:hAnsi="Times"/>
                <w:bCs/>
                <w:sz w:val="22"/>
              </w:rPr>
              <w:t>0</w:t>
            </w:r>
          </w:p>
        </w:tc>
        <w:tc>
          <w:tcPr>
            <w:tcW w:w="900" w:type="dxa"/>
            <w:tcBorders>
              <w:top w:val="nil"/>
              <w:left w:val="nil"/>
              <w:bottom w:val="single" w:sz="4" w:space="0" w:color="auto"/>
              <w:right w:val="nil"/>
            </w:tcBorders>
            <w:vAlign w:val="center"/>
          </w:tcPr>
          <w:p w14:paraId="043EA284" w14:textId="77777777" w:rsidR="009F4BF0" w:rsidRPr="0018519F" w:rsidRDefault="009F4BF0" w:rsidP="0003160B">
            <w:pPr>
              <w:jc w:val="right"/>
              <w:rPr>
                <w:rFonts w:ascii="Times" w:hAnsi="Times"/>
                <w:bCs/>
                <w:sz w:val="22"/>
              </w:rPr>
            </w:pPr>
            <w:r>
              <w:rPr>
                <w:rFonts w:ascii="Times" w:hAnsi="Times"/>
                <w:bCs/>
                <w:sz w:val="22"/>
              </w:rPr>
              <w:t>.000</w:t>
            </w:r>
          </w:p>
        </w:tc>
        <w:tc>
          <w:tcPr>
            <w:tcW w:w="720" w:type="dxa"/>
            <w:tcBorders>
              <w:top w:val="nil"/>
              <w:left w:val="nil"/>
              <w:bottom w:val="single" w:sz="4" w:space="0" w:color="auto"/>
              <w:right w:val="nil"/>
            </w:tcBorders>
            <w:vAlign w:val="center"/>
          </w:tcPr>
          <w:p w14:paraId="71ED4517" w14:textId="77777777" w:rsidR="009F4BF0" w:rsidRPr="0018519F" w:rsidRDefault="009F4BF0" w:rsidP="0003160B">
            <w:pPr>
              <w:jc w:val="center"/>
              <w:rPr>
                <w:rFonts w:ascii="Times" w:hAnsi="Times"/>
                <w:sz w:val="22"/>
              </w:rPr>
            </w:pPr>
          </w:p>
        </w:tc>
      </w:tr>
    </w:tbl>
    <w:p w14:paraId="7C5AAA13" w14:textId="77777777" w:rsidR="009F4BF0" w:rsidRPr="00216C9F" w:rsidRDefault="009F4BF0" w:rsidP="009F4BF0">
      <w:pPr>
        <w:spacing w:line="480" w:lineRule="auto"/>
        <w:rPr>
          <w:rFonts w:ascii="Times New Roman" w:hAnsi="Times New Roman"/>
          <w:sz w:val="20"/>
        </w:rPr>
      </w:pPr>
      <w:r w:rsidRPr="00216C9F">
        <w:rPr>
          <w:rFonts w:ascii="Times New Roman" w:hAnsi="Times New Roman"/>
          <w:sz w:val="20"/>
        </w:rPr>
        <w:t xml:space="preserve">ANOVA significance </w:t>
      </w:r>
      <w:r w:rsidRPr="00216C9F">
        <w:rPr>
          <w:rFonts w:ascii="Times New Roman" w:hAnsi="Times New Roman"/>
          <w:i/>
          <w:sz w:val="20"/>
        </w:rPr>
        <w:t xml:space="preserve">p </w:t>
      </w:r>
      <w:r w:rsidRPr="00216C9F">
        <w:rPr>
          <w:rFonts w:ascii="Times New Roman" w:hAnsi="Times New Roman"/>
          <w:sz w:val="20"/>
        </w:rPr>
        <w:t>= .000.</w:t>
      </w:r>
    </w:p>
    <w:p w14:paraId="3D3B8A8C" w14:textId="77777777" w:rsidR="00675D74" w:rsidRDefault="00675D74" w:rsidP="00AD4F0C">
      <w:pPr>
        <w:spacing w:line="480" w:lineRule="auto"/>
        <w:ind w:firstLine="720"/>
        <w:rPr>
          <w:rFonts w:ascii="Times New Roman" w:hAnsi="Times New Roman"/>
        </w:rPr>
      </w:pPr>
      <w:r>
        <w:rPr>
          <w:rFonts w:ascii="Times New Roman" w:hAnsi="Times New Roman"/>
        </w:rPr>
        <w:t xml:space="preserve">The data </w:t>
      </w:r>
      <w:r w:rsidR="00AD4F0C">
        <w:rPr>
          <w:rFonts w:ascii="Times New Roman" w:hAnsi="Times New Roman"/>
        </w:rPr>
        <w:t xml:space="preserve">from the ANOVA </w:t>
      </w:r>
      <w:r>
        <w:rPr>
          <w:rFonts w:ascii="Times New Roman" w:hAnsi="Times New Roman"/>
        </w:rPr>
        <w:t>reveals that there is statistical signifi</w:t>
      </w:r>
      <w:r w:rsidR="00AD4F0C">
        <w:rPr>
          <w:rFonts w:ascii="Times New Roman" w:hAnsi="Times New Roman"/>
        </w:rPr>
        <w:t>cance, or that the stress experienced by the student teachers did not occur by</w:t>
      </w:r>
      <w:r>
        <w:rPr>
          <w:rFonts w:ascii="Times New Roman" w:hAnsi="Times New Roman"/>
        </w:rPr>
        <w:t xml:space="preserve"> chance, for all of the iterations of the STAS for construct 3 except for between iterations 1 and 3. The following table shows the ANOVA results for the final construct, construct 4, teaching practice requirements anxiety for all four iterations of the STAS. </w:t>
      </w:r>
    </w:p>
    <w:p w14:paraId="303EE936" w14:textId="77777777" w:rsidR="009F4BF0" w:rsidRPr="000E30B0" w:rsidRDefault="001B444A" w:rsidP="009F4BF0">
      <w:pPr>
        <w:spacing w:line="480" w:lineRule="auto"/>
        <w:rPr>
          <w:rFonts w:ascii="Times New Roman" w:hAnsi="Times New Roman"/>
        </w:rPr>
      </w:pPr>
      <w:r>
        <w:rPr>
          <w:rFonts w:ascii="Times New Roman" w:hAnsi="Times New Roman"/>
        </w:rPr>
        <w:br w:type="page"/>
      </w:r>
      <w:r w:rsidR="00216C9F">
        <w:rPr>
          <w:rFonts w:ascii="Times New Roman" w:hAnsi="Times New Roman"/>
        </w:rPr>
        <w:t>Table 9</w:t>
      </w:r>
    </w:p>
    <w:p w14:paraId="788599FA" w14:textId="77777777" w:rsidR="009F4BF0" w:rsidRDefault="009F4BF0" w:rsidP="009F4BF0">
      <w:pPr>
        <w:spacing w:line="480" w:lineRule="auto"/>
        <w:rPr>
          <w:rFonts w:ascii="Times New Roman" w:hAnsi="Times New Roman"/>
          <w:i/>
        </w:rPr>
      </w:pPr>
      <w:r>
        <w:rPr>
          <w:rFonts w:ascii="Times New Roman" w:hAnsi="Times New Roman"/>
          <w:i/>
        </w:rPr>
        <w:t>ANOVA for four iterations of STAS Construct 4: Teaching practice requirements anxiety</w:t>
      </w:r>
    </w:p>
    <w:tbl>
      <w:tblPr>
        <w:tblStyle w:val="TableGrid"/>
        <w:tblW w:w="0" w:type="auto"/>
        <w:tblLayout w:type="fixed"/>
        <w:tblLook w:val="00BF" w:firstRow="1" w:lastRow="0" w:firstColumn="1" w:lastColumn="0" w:noHBand="0" w:noVBand="0"/>
      </w:tblPr>
      <w:tblGrid>
        <w:gridCol w:w="1008"/>
        <w:gridCol w:w="720"/>
        <w:gridCol w:w="900"/>
        <w:gridCol w:w="1170"/>
        <w:gridCol w:w="990"/>
        <w:gridCol w:w="900"/>
        <w:gridCol w:w="900"/>
        <w:gridCol w:w="720"/>
      </w:tblGrid>
      <w:tr w:rsidR="009F4BF0" w:rsidRPr="0018519F" w14:paraId="0156E874" w14:textId="77777777">
        <w:trPr>
          <w:trHeight w:val="432"/>
        </w:trPr>
        <w:tc>
          <w:tcPr>
            <w:tcW w:w="1008" w:type="dxa"/>
            <w:tcBorders>
              <w:top w:val="single" w:sz="4" w:space="0" w:color="000000" w:themeColor="text1"/>
              <w:left w:val="nil"/>
              <w:bottom w:val="nil"/>
              <w:right w:val="nil"/>
            </w:tcBorders>
            <w:vAlign w:val="center"/>
          </w:tcPr>
          <w:p w14:paraId="3870F219" w14:textId="77777777" w:rsidR="009F4BF0" w:rsidRPr="0018519F" w:rsidRDefault="009F4BF0" w:rsidP="0003160B">
            <w:pPr>
              <w:spacing w:before="2" w:after="2"/>
              <w:rPr>
                <w:rFonts w:ascii="Times" w:hAnsi="Times"/>
                <w:bCs/>
                <w:sz w:val="22"/>
                <w:szCs w:val="20"/>
              </w:rPr>
            </w:pPr>
          </w:p>
        </w:tc>
        <w:tc>
          <w:tcPr>
            <w:tcW w:w="720" w:type="dxa"/>
            <w:tcBorders>
              <w:top w:val="single" w:sz="4" w:space="0" w:color="000000" w:themeColor="text1"/>
              <w:left w:val="nil"/>
              <w:bottom w:val="nil"/>
              <w:right w:val="nil"/>
            </w:tcBorders>
            <w:vAlign w:val="center"/>
          </w:tcPr>
          <w:p w14:paraId="600480AC" w14:textId="77777777" w:rsidR="009F4BF0" w:rsidRPr="0018519F" w:rsidRDefault="009F4BF0" w:rsidP="0003160B">
            <w:pPr>
              <w:spacing w:before="2" w:after="2"/>
              <w:jc w:val="center"/>
              <w:rPr>
                <w:rFonts w:ascii="Times" w:hAnsi="Times"/>
                <w:i/>
                <w:sz w:val="22"/>
                <w:szCs w:val="20"/>
              </w:rPr>
            </w:pPr>
          </w:p>
        </w:tc>
        <w:tc>
          <w:tcPr>
            <w:tcW w:w="900" w:type="dxa"/>
            <w:tcBorders>
              <w:top w:val="single" w:sz="4" w:space="0" w:color="000000" w:themeColor="text1"/>
              <w:left w:val="nil"/>
              <w:bottom w:val="nil"/>
              <w:right w:val="nil"/>
            </w:tcBorders>
            <w:vAlign w:val="center"/>
          </w:tcPr>
          <w:p w14:paraId="27C92D4A" w14:textId="77777777" w:rsidR="009F4BF0" w:rsidRPr="0018519F" w:rsidRDefault="009F4BF0" w:rsidP="0003160B">
            <w:pPr>
              <w:spacing w:before="2" w:after="2"/>
              <w:jc w:val="center"/>
              <w:rPr>
                <w:rFonts w:ascii="Times" w:hAnsi="Times"/>
                <w:sz w:val="22"/>
                <w:szCs w:val="20"/>
              </w:rPr>
            </w:pPr>
          </w:p>
        </w:tc>
        <w:tc>
          <w:tcPr>
            <w:tcW w:w="1170" w:type="dxa"/>
            <w:tcBorders>
              <w:top w:val="single" w:sz="4" w:space="0" w:color="000000" w:themeColor="text1"/>
              <w:left w:val="nil"/>
              <w:bottom w:val="nil"/>
              <w:right w:val="nil"/>
            </w:tcBorders>
            <w:vAlign w:val="center"/>
          </w:tcPr>
          <w:p w14:paraId="6BDB2B73" w14:textId="77777777" w:rsidR="009F4BF0" w:rsidRPr="0018519F" w:rsidRDefault="009F4BF0" w:rsidP="0003160B">
            <w:pPr>
              <w:spacing w:before="2" w:after="2"/>
              <w:jc w:val="center"/>
              <w:rPr>
                <w:rFonts w:ascii="Times" w:hAnsi="Times"/>
                <w:i/>
                <w:sz w:val="22"/>
                <w:szCs w:val="20"/>
              </w:rPr>
            </w:pPr>
          </w:p>
        </w:tc>
        <w:tc>
          <w:tcPr>
            <w:tcW w:w="3510" w:type="dxa"/>
            <w:gridSpan w:val="4"/>
            <w:tcBorders>
              <w:top w:val="single" w:sz="4" w:space="0" w:color="000000" w:themeColor="text1"/>
              <w:left w:val="nil"/>
              <w:bottom w:val="single" w:sz="2" w:space="0" w:color="000000" w:themeColor="text1"/>
              <w:right w:val="nil"/>
            </w:tcBorders>
            <w:vAlign w:val="center"/>
          </w:tcPr>
          <w:p w14:paraId="521EC420" w14:textId="77777777" w:rsidR="009F4BF0" w:rsidRPr="0018519F" w:rsidRDefault="009F4BF0" w:rsidP="0003160B">
            <w:pPr>
              <w:jc w:val="center"/>
              <w:rPr>
                <w:rFonts w:ascii="Times" w:hAnsi="Times"/>
                <w:sz w:val="22"/>
              </w:rPr>
            </w:pPr>
            <w:r w:rsidRPr="0018519F">
              <w:rPr>
                <w:rFonts w:ascii="Times" w:hAnsi="Times"/>
                <w:sz w:val="22"/>
              </w:rPr>
              <w:t>ANOVA Comparisons</w:t>
            </w:r>
          </w:p>
        </w:tc>
      </w:tr>
      <w:tr w:rsidR="009F4BF0" w:rsidRPr="0018519F" w14:paraId="63969301" w14:textId="77777777">
        <w:trPr>
          <w:trHeight w:val="432"/>
        </w:trPr>
        <w:tc>
          <w:tcPr>
            <w:tcW w:w="1008" w:type="dxa"/>
            <w:tcBorders>
              <w:top w:val="nil"/>
              <w:left w:val="nil"/>
              <w:bottom w:val="single" w:sz="2" w:space="0" w:color="000000" w:themeColor="text1"/>
              <w:right w:val="nil"/>
            </w:tcBorders>
            <w:vAlign w:val="center"/>
          </w:tcPr>
          <w:p w14:paraId="7E206209" w14:textId="77777777" w:rsidR="009F4BF0" w:rsidRPr="0018519F" w:rsidRDefault="009F4BF0" w:rsidP="0003160B">
            <w:pPr>
              <w:spacing w:before="2" w:after="2"/>
              <w:rPr>
                <w:rFonts w:ascii="Times" w:hAnsi="Times"/>
                <w:bCs/>
                <w:sz w:val="22"/>
                <w:szCs w:val="20"/>
              </w:rPr>
            </w:pPr>
            <w:r>
              <w:rPr>
                <w:rFonts w:ascii="Times" w:hAnsi="Times"/>
                <w:bCs/>
                <w:sz w:val="22"/>
                <w:szCs w:val="20"/>
              </w:rPr>
              <w:t>Iteration</w:t>
            </w:r>
          </w:p>
        </w:tc>
        <w:tc>
          <w:tcPr>
            <w:tcW w:w="720" w:type="dxa"/>
            <w:tcBorders>
              <w:top w:val="nil"/>
              <w:left w:val="nil"/>
              <w:bottom w:val="single" w:sz="2" w:space="0" w:color="000000" w:themeColor="text1"/>
              <w:right w:val="nil"/>
            </w:tcBorders>
            <w:vAlign w:val="center"/>
          </w:tcPr>
          <w:p w14:paraId="3B5DE071" w14:textId="77777777" w:rsidR="009F4BF0" w:rsidRPr="0018519F" w:rsidRDefault="009F4BF0" w:rsidP="0003160B">
            <w:pPr>
              <w:spacing w:before="2" w:after="2"/>
              <w:jc w:val="center"/>
              <w:rPr>
                <w:rFonts w:ascii="Times" w:hAnsi="Times"/>
                <w:i/>
                <w:sz w:val="22"/>
                <w:szCs w:val="20"/>
              </w:rPr>
            </w:pPr>
            <w:r w:rsidRPr="0018519F">
              <w:rPr>
                <w:rFonts w:ascii="Times" w:hAnsi="Times"/>
                <w:i/>
                <w:sz w:val="22"/>
                <w:szCs w:val="20"/>
              </w:rPr>
              <w:t>n</w:t>
            </w:r>
          </w:p>
        </w:tc>
        <w:tc>
          <w:tcPr>
            <w:tcW w:w="900" w:type="dxa"/>
            <w:tcBorders>
              <w:top w:val="nil"/>
              <w:left w:val="nil"/>
              <w:bottom w:val="single" w:sz="2" w:space="0" w:color="000000" w:themeColor="text1"/>
              <w:right w:val="nil"/>
            </w:tcBorders>
            <w:vAlign w:val="center"/>
          </w:tcPr>
          <w:p w14:paraId="1B782718" w14:textId="77777777" w:rsidR="009F4BF0" w:rsidRPr="0018519F" w:rsidRDefault="009F4BF0" w:rsidP="0003160B">
            <w:pPr>
              <w:spacing w:before="2" w:after="2"/>
              <w:jc w:val="center"/>
              <w:rPr>
                <w:rFonts w:ascii="Times" w:hAnsi="Times"/>
                <w:sz w:val="22"/>
                <w:szCs w:val="20"/>
              </w:rPr>
            </w:pPr>
            <w:r w:rsidRPr="0018519F">
              <w:rPr>
                <w:rFonts w:ascii="Times" w:hAnsi="Times"/>
                <w:sz w:val="22"/>
                <w:szCs w:val="20"/>
              </w:rPr>
              <w:t>Mean</w:t>
            </w:r>
          </w:p>
        </w:tc>
        <w:tc>
          <w:tcPr>
            <w:tcW w:w="1170" w:type="dxa"/>
            <w:tcBorders>
              <w:top w:val="nil"/>
              <w:left w:val="nil"/>
              <w:bottom w:val="single" w:sz="2" w:space="0" w:color="000000" w:themeColor="text1"/>
              <w:right w:val="nil"/>
            </w:tcBorders>
            <w:vAlign w:val="center"/>
          </w:tcPr>
          <w:p w14:paraId="6B80879A" w14:textId="77777777" w:rsidR="009F4BF0" w:rsidRPr="0018519F" w:rsidRDefault="009F4BF0" w:rsidP="0003160B">
            <w:pPr>
              <w:spacing w:before="2" w:after="2"/>
              <w:jc w:val="center"/>
              <w:rPr>
                <w:rFonts w:ascii="Times" w:hAnsi="Times"/>
                <w:i/>
                <w:sz w:val="22"/>
                <w:szCs w:val="20"/>
              </w:rPr>
            </w:pPr>
            <w:r w:rsidRPr="0018519F">
              <w:rPr>
                <w:rFonts w:ascii="Times" w:hAnsi="Times"/>
                <w:i/>
                <w:sz w:val="22"/>
                <w:szCs w:val="20"/>
              </w:rPr>
              <w:t>SD</w:t>
            </w:r>
          </w:p>
        </w:tc>
        <w:tc>
          <w:tcPr>
            <w:tcW w:w="990" w:type="dxa"/>
            <w:tcBorders>
              <w:top w:val="single" w:sz="2" w:space="0" w:color="000000" w:themeColor="text1"/>
              <w:left w:val="nil"/>
              <w:bottom w:val="single" w:sz="2" w:space="0" w:color="000000" w:themeColor="text1"/>
              <w:right w:val="nil"/>
            </w:tcBorders>
            <w:vAlign w:val="center"/>
          </w:tcPr>
          <w:p w14:paraId="3CDF0E84" w14:textId="77777777" w:rsidR="009F4BF0" w:rsidRPr="0018519F" w:rsidRDefault="009F4BF0" w:rsidP="0003160B">
            <w:pPr>
              <w:jc w:val="center"/>
              <w:rPr>
                <w:rFonts w:ascii="Times" w:hAnsi="Times"/>
                <w:sz w:val="22"/>
              </w:rPr>
            </w:pPr>
            <w:r w:rsidRPr="0018519F">
              <w:rPr>
                <w:rFonts w:ascii="Times" w:hAnsi="Times"/>
                <w:sz w:val="22"/>
              </w:rPr>
              <w:t>1</w:t>
            </w:r>
          </w:p>
        </w:tc>
        <w:tc>
          <w:tcPr>
            <w:tcW w:w="900" w:type="dxa"/>
            <w:tcBorders>
              <w:top w:val="single" w:sz="2" w:space="0" w:color="000000" w:themeColor="text1"/>
              <w:left w:val="nil"/>
              <w:bottom w:val="single" w:sz="2" w:space="0" w:color="000000" w:themeColor="text1"/>
              <w:right w:val="nil"/>
            </w:tcBorders>
            <w:vAlign w:val="center"/>
          </w:tcPr>
          <w:p w14:paraId="543CA343" w14:textId="77777777" w:rsidR="009F4BF0" w:rsidRPr="0018519F" w:rsidRDefault="009F4BF0" w:rsidP="0003160B">
            <w:pPr>
              <w:jc w:val="center"/>
              <w:rPr>
                <w:rFonts w:ascii="Times" w:hAnsi="Times"/>
                <w:sz w:val="22"/>
              </w:rPr>
            </w:pPr>
            <w:r w:rsidRPr="0018519F">
              <w:rPr>
                <w:rFonts w:ascii="Times" w:hAnsi="Times"/>
                <w:sz w:val="22"/>
              </w:rPr>
              <w:t>2</w:t>
            </w:r>
          </w:p>
        </w:tc>
        <w:tc>
          <w:tcPr>
            <w:tcW w:w="900" w:type="dxa"/>
            <w:tcBorders>
              <w:top w:val="single" w:sz="2" w:space="0" w:color="000000" w:themeColor="text1"/>
              <w:left w:val="nil"/>
              <w:bottom w:val="single" w:sz="2" w:space="0" w:color="000000" w:themeColor="text1"/>
              <w:right w:val="nil"/>
            </w:tcBorders>
            <w:vAlign w:val="center"/>
          </w:tcPr>
          <w:p w14:paraId="35501BDB" w14:textId="77777777" w:rsidR="009F4BF0" w:rsidRPr="0018519F" w:rsidRDefault="009F4BF0" w:rsidP="0003160B">
            <w:pPr>
              <w:jc w:val="center"/>
              <w:rPr>
                <w:rFonts w:ascii="Times" w:hAnsi="Times"/>
                <w:sz w:val="22"/>
              </w:rPr>
            </w:pPr>
            <w:r w:rsidRPr="0018519F">
              <w:rPr>
                <w:rFonts w:ascii="Times" w:hAnsi="Times"/>
                <w:sz w:val="22"/>
              </w:rPr>
              <w:t>3</w:t>
            </w:r>
          </w:p>
        </w:tc>
        <w:tc>
          <w:tcPr>
            <w:tcW w:w="720" w:type="dxa"/>
            <w:tcBorders>
              <w:top w:val="single" w:sz="2" w:space="0" w:color="000000" w:themeColor="text1"/>
              <w:left w:val="nil"/>
              <w:bottom w:val="single" w:sz="2" w:space="0" w:color="000000" w:themeColor="text1"/>
              <w:right w:val="nil"/>
            </w:tcBorders>
            <w:vAlign w:val="center"/>
          </w:tcPr>
          <w:p w14:paraId="5D496438" w14:textId="77777777" w:rsidR="009F4BF0" w:rsidRPr="0018519F" w:rsidRDefault="009F4BF0" w:rsidP="0003160B">
            <w:pPr>
              <w:jc w:val="center"/>
              <w:rPr>
                <w:rFonts w:ascii="Times" w:hAnsi="Times"/>
                <w:sz w:val="22"/>
              </w:rPr>
            </w:pPr>
            <w:r w:rsidRPr="0018519F">
              <w:rPr>
                <w:rFonts w:ascii="Times" w:hAnsi="Times"/>
                <w:sz w:val="22"/>
              </w:rPr>
              <w:t>4</w:t>
            </w:r>
          </w:p>
        </w:tc>
      </w:tr>
      <w:tr w:rsidR="009F4BF0" w:rsidRPr="0018519F" w14:paraId="222946BA" w14:textId="77777777">
        <w:trPr>
          <w:trHeight w:val="432"/>
        </w:trPr>
        <w:tc>
          <w:tcPr>
            <w:tcW w:w="1008" w:type="dxa"/>
            <w:tcBorders>
              <w:top w:val="single" w:sz="2" w:space="0" w:color="000000" w:themeColor="text1"/>
              <w:left w:val="nil"/>
              <w:bottom w:val="nil"/>
              <w:right w:val="nil"/>
            </w:tcBorders>
            <w:vAlign w:val="center"/>
          </w:tcPr>
          <w:p w14:paraId="22928553" w14:textId="77777777" w:rsidR="009F4BF0" w:rsidRPr="0018519F" w:rsidRDefault="009F4BF0" w:rsidP="0003160B">
            <w:pPr>
              <w:rPr>
                <w:rFonts w:ascii="Times" w:hAnsi="Times"/>
                <w:bCs/>
                <w:sz w:val="22"/>
                <w:szCs w:val="20"/>
              </w:rPr>
            </w:pPr>
            <w:r w:rsidRPr="0018519F">
              <w:rPr>
                <w:rFonts w:ascii="Times" w:hAnsi="Times"/>
                <w:bCs/>
                <w:sz w:val="22"/>
                <w:szCs w:val="20"/>
              </w:rPr>
              <w:t>1</w:t>
            </w:r>
          </w:p>
        </w:tc>
        <w:tc>
          <w:tcPr>
            <w:tcW w:w="720" w:type="dxa"/>
            <w:tcBorders>
              <w:top w:val="single" w:sz="2" w:space="0" w:color="000000" w:themeColor="text1"/>
              <w:left w:val="nil"/>
              <w:bottom w:val="nil"/>
              <w:right w:val="nil"/>
            </w:tcBorders>
            <w:vAlign w:val="center"/>
          </w:tcPr>
          <w:p w14:paraId="6A119392" w14:textId="77777777" w:rsidR="009F4BF0" w:rsidRPr="0018519F" w:rsidRDefault="009F4BF0" w:rsidP="0003160B">
            <w:pPr>
              <w:jc w:val="center"/>
              <w:rPr>
                <w:rFonts w:ascii="Times" w:hAnsi="Times"/>
                <w:sz w:val="22"/>
                <w:szCs w:val="20"/>
              </w:rPr>
            </w:pPr>
            <w:r>
              <w:rPr>
                <w:rFonts w:ascii="Times" w:hAnsi="Times"/>
                <w:sz w:val="22"/>
                <w:szCs w:val="20"/>
              </w:rPr>
              <w:t>58</w:t>
            </w:r>
          </w:p>
        </w:tc>
        <w:tc>
          <w:tcPr>
            <w:tcW w:w="900" w:type="dxa"/>
            <w:tcBorders>
              <w:top w:val="single" w:sz="2" w:space="0" w:color="000000" w:themeColor="text1"/>
              <w:left w:val="nil"/>
              <w:bottom w:val="nil"/>
              <w:right w:val="nil"/>
            </w:tcBorders>
            <w:vAlign w:val="center"/>
          </w:tcPr>
          <w:p w14:paraId="3F5740C0" w14:textId="77777777" w:rsidR="009F4BF0" w:rsidRPr="0018519F" w:rsidRDefault="009F4BF0" w:rsidP="0003160B">
            <w:pPr>
              <w:jc w:val="center"/>
              <w:rPr>
                <w:rFonts w:ascii="Times" w:hAnsi="Times"/>
                <w:sz w:val="22"/>
                <w:szCs w:val="20"/>
              </w:rPr>
            </w:pPr>
            <w:r>
              <w:rPr>
                <w:rFonts w:ascii="Times" w:hAnsi="Times"/>
                <w:sz w:val="22"/>
                <w:szCs w:val="20"/>
              </w:rPr>
              <w:t>13.93</w:t>
            </w:r>
          </w:p>
        </w:tc>
        <w:tc>
          <w:tcPr>
            <w:tcW w:w="1170" w:type="dxa"/>
            <w:tcBorders>
              <w:top w:val="single" w:sz="2" w:space="0" w:color="000000" w:themeColor="text1"/>
              <w:left w:val="nil"/>
              <w:bottom w:val="nil"/>
              <w:right w:val="nil"/>
            </w:tcBorders>
            <w:vAlign w:val="center"/>
          </w:tcPr>
          <w:p w14:paraId="115BD122" w14:textId="77777777" w:rsidR="009F4BF0" w:rsidRPr="0018519F" w:rsidRDefault="009F4BF0" w:rsidP="0003160B">
            <w:pPr>
              <w:jc w:val="center"/>
              <w:rPr>
                <w:rFonts w:ascii="Times" w:hAnsi="Times"/>
                <w:sz w:val="22"/>
                <w:szCs w:val="20"/>
              </w:rPr>
            </w:pPr>
            <w:r>
              <w:rPr>
                <w:rFonts w:ascii="Times" w:hAnsi="Times"/>
                <w:sz w:val="22"/>
                <w:szCs w:val="20"/>
              </w:rPr>
              <w:t>2.75</w:t>
            </w:r>
          </w:p>
        </w:tc>
        <w:tc>
          <w:tcPr>
            <w:tcW w:w="990" w:type="dxa"/>
            <w:tcBorders>
              <w:top w:val="single" w:sz="2" w:space="0" w:color="000000" w:themeColor="text1"/>
              <w:left w:val="nil"/>
              <w:bottom w:val="nil"/>
              <w:right w:val="nil"/>
            </w:tcBorders>
            <w:vAlign w:val="center"/>
          </w:tcPr>
          <w:p w14:paraId="0A72AE7E" w14:textId="77777777" w:rsidR="009F4BF0" w:rsidRPr="0018519F" w:rsidRDefault="009F4BF0" w:rsidP="0003160B">
            <w:pPr>
              <w:jc w:val="center"/>
              <w:rPr>
                <w:rFonts w:ascii="Times" w:hAnsi="Times"/>
                <w:sz w:val="22"/>
              </w:rPr>
            </w:pPr>
          </w:p>
        </w:tc>
        <w:tc>
          <w:tcPr>
            <w:tcW w:w="900" w:type="dxa"/>
            <w:tcBorders>
              <w:top w:val="single" w:sz="2" w:space="0" w:color="000000" w:themeColor="text1"/>
              <w:left w:val="nil"/>
              <w:bottom w:val="nil"/>
              <w:right w:val="nil"/>
            </w:tcBorders>
            <w:vAlign w:val="center"/>
          </w:tcPr>
          <w:p w14:paraId="6C9CC088" w14:textId="77777777" w:rsidR="009F4BF0" w:rsidRPr="0018519F" w:rsidRDefault="009F4BF0" w:rsidP="0003160B">
            <w:pPr>
              <w:jc w:val="center"/>
              <w:rPr>
                <w:rFonts w:ascii="Times" w:hAnsi="Times"/>
                <w:sz w:val="22"/>
              </w:rPr>
            </w:pPr>
          </w:p>
        </w:tc>
        <w:tc>
          <w:tcPr>
            <w:tcW w:w="900" w:type="dxa"/>
            <w:tcBorders>
              <w:top w:val="single" w:sz="2" w:space="0" w:color="000000" w:themeColor="text1"/>
              <w:left w:val="nil"/>
              <w:bottom w:val="nil"/>
              <w:right w:val="nil"/>
            </w:tcBorders>
            <w:vAlign w:val="center"/>
          </w:tcPr>
          <w:p w14:paraId="54931A6A" w14:textId="77777777" w:rsidR="009F4BF0" w:rsidRPr="0018519F" w:rsidRDefault="009F4BF0" w:rsidP="0003160B">
            <w:pPr>
              <w:jc w:val="center"/>
              <w:rPr>
                <w:rFonts w:ascii="Times" w:hAnsi="Times"/>
                <w:sz w:val="22"/>
              </w:rPr>
            </w:pPr>
          </w:p>
        </w:tc>
        <w:tc>
          <w:tcPr>
            <w:tcW w:w="720" w:type="dxa"/>
            <w:tcBorders>
              <w:top w:val="single" w:sz="2" w:space="0" w:color="000000" w:themeColor="text1"/>
              <w:left w:val="nil"/>
              <w:bottom w:val="nil"/>
              <w:right w:val="nil"/>
            </w:tcBorders>
            <w:vAlign w:val="center"/>
          </w:tcPr>
          <w:p w14:paraId="2A693BD6" w14:textId="77777777" w:rsidR="009F4BF0" w:rsidRPr="0018519F" w:rsidRDefault="009F4BF0" w:rsidP="0003160B">
            <w:pPr>
              <w:jc w:val="center"/>
              <w:rPr>
                <w:rFonts w:ascii="Times" w:hAnsi="Times"/>
                <w:sz w:val="22"/>
              </w:rPr>
            </w:pPr>
          </w:p>
        </w:tc>
      </w:tr>
      <w:tr w:rsidR="009F4BF0" w:rsidRPr="0018519F" w14:paraId="4CBB3D51" w14:textId="77777777">
        <w:trPr>
          <w:trHeight w:val="432"/>
        </w:trPr>
        <w:tc>
          <w:tcPr>
            <w:tcW w:w="1008" w:type="dxa"/>
            <w:tcBorders>
              <w:top w:val="nil"/>
              <w:left w:val="nil"/>
              <w:bottom w:val="nil"/>
              <w:right w:val="nil"/>
            </w:tcBorders>
            <w:vAlign w:val="center"/>
          </w:tcPr>
          <w:p w14:paraId="248B1A13" w14:textId="77777777" w:rsidR="009F4BF0" w:rsidRPr="0018519F" w:rsidRDefault="009F4BF0" w:rsidP="0003160B">
            <w:pPr>
              <w:rPr>
                <w:rFonts w:ascii="Times" w:hAnsi="Times"/>
                <w:bCs/>
                <w:sz w:val="22"/>
                <w:szCs w:val="20"/>
              </w:rPr>
            </w:pPr>
            <w:r w:rsidRPr="0018519F">
              <w:rPr>
                <w:rFonts w:ascii="Times" w:hAnsi="Times"/>
                <w:bCs/>
                <w:sz w:val="22"/>
                <w:szCs w:val="20"/>
              </w:rPr>
              <w:t>2</w:t>
            </w:r>
          </w:p>
        </w:tc>
        <w:tc>
          <w:tcPr>
            <w:tcW w:w="720" w:type="dxa"/>
            <w:tcBorders>
              <w:top w:val="nil"/>
              <w:left w:val="nil"/>
              <w:bottom w:val="nil"/>
              <w:right w:val="nil"/>
            </w:tcBorders>
            <w:vAlign w:val="center"/>
          </w:tcPr>
          <w:p w14:paraId="07740FD7" w14:textId="77777777" w:rsidR="009F4BF0" w:rsidRPr="0018519F" w:rsidRDefault="009F4BF0" w:rsidP="0003160B">
            <w:pPr>
              <w:jc w:val="center"/>
              <w:rPr>
                <w:rFonts w:ascii="Times" w:hAnsi="Times"/>
                <w:sz w:val="22"/>
                <w:szCs w:val="20"/>
              </w:rPr>
            </w:pPr>
            <w:r>
              <w:rPr>
                <w:rFonts w:ascii="Times" w:hAnsi="Times"/>
                <w:sz w:val="22"/>
                <w:szCs w:val="20"/>
              </w:rPr>
              <w:t>58</w:t>
            </w:r>
          </w:p>
        </w:tc>
        <w:tc>
          <w:tcPr>
            <w:tcW w:w="900" w:type="dxa"/>
            <w:tcBorders>
              <w:top w:val="nil"/>
              <w:left w:val="nil"/>
              <w:bottom w:val="nil"/>
              <w:right w:val="nil"/>
            </w:tcBorders>
            <w:vAlign w:val="center"/>
          </w:tcPr>
          <w:p w14:paraId="0A9062C8" w14:textId="77777777" w:rsidR="009F4BF0" w:rsidRPr="0018519F" w:rsidRDefault="009F4BF0" w:rsidP="0003160B">
            <w:pPr>
              <w:jc w:val="center"/>
              <w:rPr>
                <w:rFonts w:ascii="Times" w:hAnsi="Times"/>
                <w:sz w:val="22"/>
                <w:szCs w:val="20"/>
              </w:rPr>
            </w:pPr>
            <w:r>
              <w:rPr>
                <w:rFonts w:ascii="Times" w:hAnsi="Times"/>
                <w:sz w:val="22"/>
                <w:szCs w:val="20"/>
              </w:rPr>
              <w:t>11.24</w:t>
            </w:r>
          </w:p>
        </w:tc>
        <w:tc>
          <w:tcPr>
            <w:tcW w:w="1170" w:type="dxa"/>
            <w:tcBorders>
              <w:top w:val="nil"/>
              <w:left w:val="nil"/>
              <w:bottom w:val="nil"/>
              <w:right w:val="nil"/>
            </w:tcBorders>
            <w:vAlign w:val="center"/>
          </w:tcPr>
          <w:p w14:paraId="602A448F" w14:textId="77777777" w:rsidR="009F4BF0" w:rsidRPr="0018519F" w:rsidRDefault="009F4BF0" w:rsidP="0003160B">
            <w:pPr>
              <w:jc w:val="center"/>
              <w:rPr>
                <w:rFonts w:ascii="Times" w:hAnsi="Times"/>
                <w:sz w:val="22"/>
                <w:szCs w:val="20"/>
              </w:rPr>
            </w:pPr>
            <w:r>
              <w:rPr>
                <w:rFonts w:ascii="Times" w:hAnsi="Times"/>
                <w:sz w:val="22"/>
                <w:szCs w:val="20"/>
              </w:rPr>
              <w:t>2.75</w:t>
            </w:r>
          </w:p>
        </w:tc>
        <w:tc>
          <w:tcPr>
            <w:tcW w:w="990" w:type="dxa"/>
            <w:tcBorders>
              <w:top w:val="nil"/>
              <w:left w:val="nil"/>
              <w:bottom w:val="nil"/>
              <w:right w:val="nil"/>
            </w:tcBorders>
            <w:vAlign w:val="center"/>
          </w:tcPr>
          <w:p w14:paraId="5094FABD" w14:textId="77777777" w:rsidR="009F4BF0" w:rsidRPr="0018519F" w:rsidRDefault="009F4BF0" w:rsidP="0003160B">
            <w:pPr>
              <w:jc w:val="center"/>
              <w:rPr>
                <w:rFonts w:ascii="Times" w:hAnsi="Times"/>
                <w:sz w:val="22"/>
              </w:rPr>
            </w:pPr>
            <w:r>
              <w:rPr>
                <w:rFonts w:ascii="Times" w:hAnsi="Times"/>
                <w:sz w:val="22"/>
              </w:rPr>
              <w:t>.000</w:t>
            </w:r>
          </w:p>
        </w:tc>
        <w:tc>
          <w:tcPr>
            <w:tcW w:w="900" w:type="dxa"/>
            <w:tcBorders>
              <w:top w:val="nil"/>
              <w:left w:val="nil"/>
              <w:bottom w:val="nil"/>
              <w:right w:val="nil"/>
            </w:tcBorders>
            <w:vAlign w:val="center"/>
          </w:tcPr>
          <w:p w14:paraId="7E6407DD" w14:textId="77777777" w:rsidR="009F4BF0" w:rsidRPr="0018519F" w:rsidRDefault="009F4BF0" w:rsidP="0003160B">
            <w:pPr>
              <w:jc w:val="center"/>
              <w:rPr>
                <w:rFonts w:ascii="Times" w:hAnsi="Times"/>
                <w:sz w:val="22"/>
              </w:rPr>
            </w:pPr>
          </w:p>
        </w:tc>
        <w:tc>
          <w:tcPr>
            <w:tcW w:w="900" w:type="dxa"/>
            <w:tcBorders>
              <w:top w:val="nil"/>
              <w:left w:val="nil"/>
              <w:bottom w:val="nil"/>
              <w:right w:val="nil"/>
            </w:tcBorders>
            <w:vAlign w:val="center"/>
          </w:tcPr>
          <w:p w14:paraId="5E8E9601" w14:textId="77777777" w:rsidR="009F4BF0" w:rsidRPr="0018519F" w:rsidRDefault="009F4BF0" w:rsidP="0003160B">
            <w:pPr>
              <w:jc w:val="center"/>
              <w:rPr>
                <w:rFonts w:ascii="Times" w:hAnsi="Times"/>
                <w:sz w:val="22"/>
              </w:rPr>
            </w:pPr>
          </w:p>
        </w:tc>
        <w:tc>
          <w:tcPr>
            <w:tcW w:w="720" w:type="dxa"/>
            <w:tcBorders>
              <w:top w:val="nil"/>
              <w:left w:val="nil"/>
              <w:bottom w:val="nil"/>
              <w:right w:val="nil"/>
            </w:tcBorders>
            <w:vAlign w:val="center"/>
          </w:tcPr>
          <w:p w14:paraId="1F1D93C9" w14:textId="77777777" w:rsidR="009F4BF0" w:rsidRPr="0018519F" w:rsidRDefault="009F4BF0" w:rsidP="0003160B">
            <w:pPr>
              <w:jc w:val="center"/>
              <w:rPr>
                <w:rFonts w:ascii="Times" w:hAnsi="Times"/>
                <w:sz w:val="22"/>
              </w:rPr>
            </w:pPr>
          </w:p>
        </w:tc>
      </w:tr>
      <w:tr w:rsidR="009F4BF0" w:rsidRPr="0018519F" w14:paraId="532B8C15" w14:textId="77777777">
        <w:trPr>
          <w:trHeight w:val="432"/>
        </w:trPr>
        <w:tc>
          <w:tcPr>
            <w:tcW w:w="1008" w:type="dxa"/>
            <w:tcBorders>
              <w:top w:val="nil"/>
              <w:left w:val="nil"/>
              <w:bottom w:val="nil"/>
              <w:right w:val="nil"/>
            </w:tcBorders>
            <w:vAlign w:val="center"/>
          </w:tcPr>
          <w:p w14:paraId="462C2836" w14:textId="77777777" w:rsidR="009F4BF0" w:rsidRPr="0018519F" w:rsidRDefault="009F4BF0" w:rsidP="0003160B">
            <w:pPr>
              <w:rPr>
                <w:rFonts w:ascii="Times" w:hAnsi="Times"/>
                <w:bCs/>
                <w:sz w:val="22"/>
                <w:szCs w:val="20"/>
              </w:rPr>
            </w:pPr>
            <w:r w:rsidRPr="0018519F">
              <w:rPr>
                <w:rFonts w:ascii="Times" w:hAnsi="Times"/>
                <w:bCs/>
                <w:sz w:val="22"/>
                <w:szCs w:val="20"/>
              </w:rPr>
              <w:t>3</w:t>
            </w:r>
          </w:p>
        </w:tc>
        <w:tc>
          <w:tcPr>
            <w:tcW w:w="720" w:type="dxa"/>
            <w:tcBorders>
              <w:top w:val="nil"/>
              <w:left w:val="nil"/>
              <w:bottom w:val="nil"/>
              <w:right w:val="nil"/>
            </w:tcBorders>
            <w:vAlign w:val="center"/>
          </w:tcPr>
          <w:p w14:paraId="270F8D04" w14:textId="77777777" w:rsidR="009F4BF0" w:rsidRPr="0018519F" w:rsidRDefault="009F4BF0" w:rsidP="0003160B">
            <w:pPr>
              <w:jc w:val="center"/>
              <w:rPr>
                <w:rFonts w:ascii="Times" w:hAnsi="Times"/>
                <w:sz w:val="22"/>
                <w:szCs w:val="20"/>
              </w:rPr>
            </w:pPr>
            <w:r>
              <w:rPr>
                <w:rFonts w:ascii="Times" w:hAnsi="Times"/>
                <w:sz w:val="22"/>
                <w:szCs w:val="20"/>
              </w:rPr>
              <w:t>58</w:t>
            </w:r>
          </w:p>
        </w:tc>
        <w:tc>
          <w:tcPr>
            <w:tcW w:w="900" w:type="dxa"/>
            <w:tcBorders>
              <w:top w:val="nil"/>
              <w:left w:val="nil"/>
              <w:bottom w:val="nil"/>
              <w:right w:val="nil"/>
            </w:tcBorders>
            <w:vAlign w:val="center"/>
          </w:tcPr>
          <w:p w14:paraId="1AA18D6D" w14:textId="77777777" w:rsidR="009F4BF0" w:rsidRPr="0018519F" w:rsidRDefault="009F4BF0" w:rsidP="0003160B">
            <w:pPr>
              <w:jc w:val="center"/>
              <w:rPr>
                <w:rFonts w:ascii="Times" w:hAnsi="Times"/>
                <w:sz w:val="22"/>
                <w:szCs w:val="20"/>
              </w:rPr>
            </w:pPr>
            <w:r>
              <w:rPr>
                <w:rFonts w:ascii="Times" w:hAnsi="Times"/>
                <w:sz w:val="22"/>
                <w:szCs w:val="20"/>
              </w:rPr>
              <w:t>11.16</w:t>
            </w:r>
          </w:p>
        </w:tc>
        <w:tc>
          <w:tcPr>
            <w:tcW w:w="1170" w:type="dxa"/>
            <w:tcBorders>
              <w:top w:val="nil"/>
              <w:left w:val="nil"/>
              <w:bottom w:val="nil"/>
              <w:right w:val="nil"/>
            </w:tcBorders>
            <w:vAlign w:val="center"/>
          </w:tcPr>
          <w:p w14:paraId="42BB4033" w14:textId="77777777" w:rsidR="009F4BF0" w:rsidRPr="0018519F" w:rsidRDefault="009F4BF0" w:rsidP="0003160B">
            <w:pPr>
              <w:jc w:val="center"/>
              <w:rPr>
                <w:rFonts w:ascii="Times" w:hAnsi="Times"/>
                <w:sz w:val="22"/>
                <w:szCs w:val="20"/>
              </w:rPr>
            </w:pPr>
            <w:r>
              <w:rPr>
                <w:rFonts w:ascii="Times" w:hAnsi="Times"/>
                <w:sz w:val="22"/>
                <w:szCs w:val="20"/>
              </w:rPr>
              <w:t>2.83</w:t>
            </w:r>
          </w:p>
        </w:tc>
        <w:tc>
          <w:tcPr>
            <w:tcW w:w="990" w:type="dxa"/>
            <w:tcBorders>
              <w:top w:val="nil"/>
              <w:left w:val="nil"/>
              <w:bottom w:val="nil"/>
              <w:right w:val="nil"/>
            </w:tcBorders>
            <w:vAlign w:val="center"/>
          </w:tcPr>
          <w:p w14:paraId="249AC7CF" w14:textId="77777777" w:rsidR="009F4BF0" w:rsidRPr="0018519F" w:rsidRDefault="009F4BF0" w:rsidP="0003160B">
            <w:pPr>
              <w:jc w:val="center"/>
              <w:rPr>
                <w:rFonts w:ascii="Times" w:hAnsi="Times"/>
                <w:sz w:val="22"/>
              </w:rPr>
            </w:pPr>
            <w:r>
              <w:rPr>
                <w:rFonts w:ascii="Times" w:hAnsi="Times"/>
                <w:sz w:val="22"/>
              </w:rPr>
              <w:t>.000</w:t>
            </w:r>
          </w:p>
        </w:tc>
        <w:tc>
          <w:tcPr>
            <w:tcW w:w="900" w:type="dxa"/>
            <w:tcBorders>
              <w:top w:val="nil"/>
              <w:left w:val="nil"/>
              <w:bottom w:val="nil"/>
              <w:right w:val="nil"/>
            </w:tcBorders>
            <w:vAlign w:val="center"/>
          </w:tcPr>
          <w:p w14:paraId="60F01D86" w14:textId="77777777" w:rsidR="009F4BF0" w:rsidRPr="0018519F" w:rsidRDefault="009F4BF0" w:rsidP="0003160B">
            <w:pPr>
              <w:jc w:val="center"/>
              <w:rPr>
                <w:rFonts w:ascii="Times" w:hAnsi="Times"/>
                <w:sz w:val="22"/>
              </w:rPr>
            </w:pPr>
            <w:r>
              <w:rPr>
                <w:rFonts w:ascii="Times" w:hAnsi="Times"/>
                <w:sz w:val="22"/>
              </w:rPr>
              <w:t>.894</w:t>
            </w:r>
          </w:p>
        </w:tc>
        <w:tc>
          <w:tcPr>
            <w:tcW w:w="900" w:type="dxa"/>
            <w:tcBorders>
              <w:top w:val="nil"/>
              <w:left w:val="nil"/>
              <w:bottom w:val="nil"/>
              <w:right w:val="nil"/>
            </w:tcBorders>
            <w:vAlign w:val="center"/>
          </w:tcPr>
          <w:p w14:paraId="76A988E6" w14:textId="77777777" w:rsidR="009F4BF0" w:rsidRPr="0018519F" w:rsidRDefault="009F4BF0" w:rsidP="0003160B">
            <w:pPr>
              <w:jc w:val="center"/>
              <w:rPr>
                <w:rFonts w:ascii="Times" w:hAnsi="Times"/>
                <w:sz w:val="22"/>
              </w:rPr>
            </w:pPr>
          </w:p>
        </w:tc>
        <w:tc>
          <w:tcPr>
            <w:tcW w:w="720" w:type="dxa"/>
            <w:tcBorders>
              <w:top w:val="nil"/>
              <w:left w:val="nil"/>
              <w:bottom w:val="nil"/>
              <w:right w:val="nil"/>
            </w:tcBorders>
            <w:vAlign w:val="center"/>
          </w:tcPr>
          <w:p w14:paraId="60F5DCFC" w14:textId="77777777" w:rsidR="009F4BF0" w:rsidRPr="0018519F" w:rsidRDefault="009F4BF0" w:rsidP="0003160B">
            <w:pPr>
              <w:jc w:val="center"/>
              <w:rPr>
                <w:rFonts w:ascii="Times" w:hAnsi="Times"/>
                <w:sz w:val="22"/>
              </w:rPr>
            </w:pPr>
          </w:p>
        </w:tc>
      </w:tr>
      <w:tr w:rsidR="009F4BF0" w:rsidRPr="0018519F" w14:paraId="2B5CF322" w14:textId="77777777">
        <w:trPr>
          <w:trHeight w:val="432"/>
        </w:trPr>
        <w:tc>
          <w:tcPr>
            <w:tcW w:w="1008" w:type="dxa"/>
            <w:tcBorders>
              <w:top w:val="nil"/>
              <w:left w:val="nil"/>
              <w:bottom w:val="single" w:sz="4" w:space="0" w:color="auto"/>
              <w:right w:val="nil"/>
            </w:tcBorders>
            <w:vAlign w:val="center"/>
          </w:tcPr>
          <w:p w14:paraId="48A9E7FB" w14:textId="77777777" w:rsidR="009F4BF0" w:rsidRPr="0018519F" w:rsidRDefault="009F4BF0" w:rsidP="0003160B">
            <w:pPr>
              <w:rPr>
                <w:rFonts w:ascii="Times" w:hAnsi="Times"/>
                <w:bCs/>
                <w:sz w:val="22"/>
                <w:szCs w:val="20"/>
              </w:rPr>
            </w:pPr>
            <w:r w:rsidRPr="0018519F">
              <w:rPr>
                <w:rFonts w:ascii="Times" w:hAnsi="Times"/>
                <w:bCs/>
                <w:sz w:val="22"/>
                <w:szCs w:val="20"/>
              </w:rPr>
              <w:t>4</w:t>
            </w:r>
          </w:p>
        </w:tc>
        <w:tc>
          <w:tcPr>
            <w:tcW w:w="720" w:type="dxa"/>
            <w:tcBorders>
              <w:top w:val="nil"/>
              <w:left w:val="nil"/>
              <w:bottom w:val="single" w:sz="4" w:space="0" w:color="auto"/>
              <w:right w:val="nil"/>
            </w:tcBorders>
            <w:vAlign w:val="center"/>
          </w:tcPr>
          <w:p w14:paraId="393566AB" w14:textId="77777777" w:rsidR="009F4BF0" w:rsidRPr="0018519F" w:rsidRDefault="009F4BF0" w:rsidP="0003160B">
            <w:pPr>
              <w:jc w:val="center"/>
              <w:rPr>
                <w:rFonts w:ascii="Times" w:hAnsi="Times"/>
                <w:sz w:val="22"/>
                <w:szCs w:val="20"/>
              </w:rPr>
            </w:pPr>
            <w:r>
              <w:rPr>
                <w:rFonts w:ascii="Times" w:hAnsi="Times"/>
                <w:sz w:val="22"/>
                <w:szCs w:val="20"/>
              </w:rPr>
              <w:t>58</w:t>
            </w:r>
          </w:p>
        </w:tc>
        <w:tc>
          <w:tcPr>
            <w:tcW w:w="900" w:type="dxa"/>
            <w:tcBorders>
              <w:top w:val="nil"/>
              <w:left w:val="nil"/>
              <w:bottom w:val="single" w:sz="4" w:space="0" w:color="auto"/>
              <w:right w:val="nil"/>
            </w:tcBorders>
            <w:vAlign w:val="center"/>
          </w:tcPr>
          <w:p w14:paraId="50B089D5" w14:textId="77777777" w:rsidR="009F4BF0" w:rsidRPr="0018519F" w:rsidRDefault="009F4BF0" w:rsidP="0003160B">
            <w:pPr>
              <w:jc w:val="center"/>
              <w:rPr>
                <w:rFonts w:ascii="Times" w:hAnsi="Times"/>
                <w:sz w:val="22"/>
                <w:szCs w:val="20"/>
              </w:rPr>
            </w:pPr>
            <w:r>
              <w:rPr>
                <w:rFonts w:ascii="Times" w:hAnsi="Times"/>
                <w:sz w:val="22"/>
                <w:szCs w:val="20"/>
              </w:rPr>
              <w:t>8.72</w:t>
            </w:r>
          </w:p>
        </w:tc>
        <w:tc>
          <w:tcPr>
            <w:tcW w:w="1170" w:type="dxa"/>
            <w:tcBorders>
              <w:top w:val="nil"/>
              <w:left w:val="nil"/>
              <w:bottom w:val="single" w:sz="4" w:space="0" w:color="auto"/>
              <w:right w:val="nil"/>
            </w:tcBorders>
            <w:vAlign w:val="center"/>
          </w:tcPr>
          <w:p w14:paraId="1FA496CF" w14:textId="77777777" w:rsidR="009F4BF0" w:rsidRPr="0018519F" w:rsidRDefault="009F4BF0" w:rsidP="0003160B">
            <w:pPr>
              <w:jc w:val="center"/>
              <w:rPr>
                <w:rFonts w:ascii="Times" w:hAnsi="Times"/>
                <w:sz w:val="22"/>
                <w:szCs w:val="20"/>
              </w:rPr>
            </w:pPr>
            <w:r>
              <w:rPr>
                <w:rFonts w:ascii="Times" w:hAnsi="Times"/>
                <w:sz w:val="22"/>
                <w:szCs w:val="20"/>
              </w:rPr>
              <w:t>3.04</w:t>
            </w:r>
          </w:p>
        </w:tc>
        <w:tc>
          <w:tcPr>
            <w:tcW w:w="990" w:type="dxa"/>
            <w:tcBorders>
              <w:top w:val="nil"/>
              <w:left w:val="nil"/>
              <w:bottom w:val="single" w:sz="4" w:space="0" w:color="auto"/>
              <w:right w:val="nil"/>
            </w:tcBorders>
            <w:vAlign w:val="center"/>
          </w:tcPr>
          <w:p w14:paraId="083A424B" w14:textId="77777777" w:rsidR="009F4BF0" w:rsidRPr="0018519F" w:rsidRDefault="009F4BF0" w:rsidP="0003160B">
            <w:pPr>
              <w:jc w:val="center"/>
              <w:rPr>
                <w:rFonts w:ascii="Times" w:hAnsi="Times"/>
                <w:sz w:val="22"/>
              </w:rPr>
            </w:pPr>
            <w:r>
              <w:rPr>
                <w:rFonts w:ascii="Times" w:hAnsi="Times"/>
                <w:sz w:val="22"/>
              </w:rPr>
              <w:t>.000</w:t>
            </w:r>
          </w:p>
        </w:tc>
        <w:tc>
          <w:tcPr>
            <w:tcW w:w="900" w:type="dxa"/>
            <w:tcBorders>
              <w:top w:val="nil"/>
              <w:left w:val="nil"/>
              <w:bottom w:val="single" w:sz="4" w:space="0" w:color="auto"/>
              <w:right w:val="nil"/>
            </w:tcBorders>
            <w:vAlign w:val="center"/>
          </w:tcPr>
          <w:p w14:paraId="3E0DE879" w14:textId="77777777" w:rsidR="009F4BF0" w:rsidRPr="0018519F" w:rsidRDefault="009F4BF0" w:rsidP="0003160B">
            <w:pPr>
              <w:jc w:val="center"/>
              <w:rPr>
                <w:rFonts w:ascii="Times" w:hAnsi="Times"/>
                <w:bCs/>
                <w:sz w:val="22"/>
              </w:rPr>
            </w:pPr>
            <w:r w:rsidRPr="0018519F">
              <w:rPr>
                <w:rFonts w:ascii="Times" w:hAnsi="Times"/>
                <w:bCs/>
                <w:sz w:val="22"/>
              </w:rPr>
              <w:t>.00</w:t>
            </w:r>
            <w:r>
              <w:rPr>
                <w:rFonts w:ascii="Times" w:hAnsi="Times"/>
                <w:bCs/>
                <w:sz w:val="22"/>
              </w:rPr>
              <w:t>0</w:t>
            </w:r>
          </w:p>
        </w:tc>
        <w:tc>
          <w:tcPr>
            <w:tcW w:w="900" w:type="dxa"/>
            <w:tcBorders>
              <w:top w:val="nil"/>
              <w:left w:val="nil"/>
              <w:bottom w:val="single" w:sz="4" w:space="0" w:color="auto"/>
              <w:right w:val="nil"/>
            </w:tcBorders>
            <w:vAlign w:val="center"/>
          </w:tcPr>
          <w:p w14:paraId="369C50C2" w14:textId="77777777" w:rsidR="009F4BF0" w:rsidRPr="0018519F" w:rsidRDefault="009F4BF0" w:rsidP="0003160B">
            <w:pPr>
              <w:jc w:val="right"/>
              <w:rPr>
                <w:rFonts w:ascii="Times" w:hAnsi="Times"/>
                <w:bCs/>
                <w:sz w:val="22"/>
              </w:rPr>
            </w:pPr>
            <w:r>
              <w:rPr>
                <w:rFonts w:ascii="Times" w:hAnsi="Times"/>
                <w:bCs/>
                <w:sz w:val="22"/>
              </w:rPr>
              <w:t>.000</w:t>
            </w:r>
          </w:p>
        </w:tc>
        <w:tc>
          <w:tcPr>
            <w:tcW w:w="720" w:type="dxa"/>
            <w:tcBorders>
              <w:top w:val="nil"/>
              <w:left w:val="nil"/>
              <w:bottom w:val="single" w:sz="4" w:space="0" w:color="auto"/>
              <w:right w:val="nil"/>
            </w:tcBorders>
            <w:vAlign w:val="center"/>
          </w:tcPr>
          <w:p w14:paraId="25D30469" w14:textId="77777777" w:rsidR="009F4BF0" w:rsidRPr="0018519F" w:rsidRDefault="009F4BF0" w:rsidP="0003160B">
            <w:pPr>
              <w:jc w:val="center"/>
              <w:rPr>
                <w:rFonts w:ascii="Times" w:hAnsi="Times"/>
                <w:sz w:val="22"/>
              </w:rPr>
            </w:pPr>
          </w:p>
        </w:tc>
      </w:tr>
    </w:tbl>
    <w:p w14:paraId="27E821AA" w14:textId="77777777" w:rsidR="009F4BF0" w:rsidRPr="00216C9F" w:rsidRDefault="009F4BF0" w:rsidP="009F4BF0">
      <w:pPr>
        <w:spacing w:line="480" w:lineRule="auto"/>
        <w:rPr>
          <w:rFonts w:ascii="Times" w:hAnsi="Times"/>
          <w:sz w:val="20"/>
        </w:rPr>
      </w:pPr>
      <w:r w:rsidRPr="00216C9F">
        <w:rPr>
          <w:rFonts w:ascii="Times" w:hAnsi="Times"/>
          <w:sz w:val="20"/>
        </w:rPr>
        <w:t xml:space="preserve">ANOVA significance </w:t>
      </w:r>
      <w:r w:rsidRPr="00216C9F">
        <w:rPr>
          <w:rFonts w:ascii="Times" w:hAnsi="Times"/>
          <w:i/>
          <w:sz w:val="20"/>
        </w:rPr>
        <w:t xml:space="preserve">p </w:t>
      </w:r>
      <w:r w:rsidRPr="00216C9F">
        <w:rPr>
          <w:rFonts w:ascii="Times" w:hAnsi="Times"/>
          <w:sz w:val="20"/>
        </w:rPr>
        <w:t>= .000.</w:t>
      </w:r>
    </w:p>
    <w:p w14:paraId="0F604716" w14:textId="77777777" w:rsidR="000E30B0" w:rsidRPr="002B54A5" w:rsidRDefault="00675D74" w:rsidP="001C4D89">
      <w:pPr>
        <w:spacing w:line="480" w:lineRule="auto"/>
        <w:ind w:firstLine="720"/>
        <w:rPr>
          <w:rFonts w:ascii="Times New Roman" w:hAnsi="Times New Roman"/>
        </w:rPr>
      </w:pPr>
      <w:r>
        <w:rPr>
          <w:rFonts w:ascii="Times New Roman" w:hAnsi="Times New Roman"/>
        </w:rPr>
        <w:t>The data reveals statistical significance is present</w:t>
      </w:r>
      <w:r w:rsidR="000821AC">
        <w:rPr>
          <w:rFonts w:ascii="Times New Roman" w:hAnsi="Times New Roman"/>
        </w:rPr>
        <w:t>, overall,</w:t>
      </w:r>
      <w:r>
        <w:rPr>
          <w:rFonts w:ascii="Times New Roman" w:hAnsi="Times New Roman"/>
        </w:rPr>
        <w:t xml:space="preserve"> for all </w:t>
      </w:r>
      <w:r w:rsidR="000821AC">
        <w:rPr>
          <w:rFonts w:ascii="Times New Roman" w:hAnsi="Times New Roman"/>
        </w:rPr>
        <w:t xml:space="preserve">four </w:t>
      </w:r>
      <w:r>
        <w:rPr>
          <w:rFonts w:ascii="Times New Roman" w:hAnsi="Times New Roman"/>
        </w:rPr>
        <w:t xml:space="preserve">iterations of the STAS for construct 4. </w:t>
      </w:r>
      <w:r w:rsidR="000821AC">
        <w:rPr>
          <w:rFonts w:ascii="Times New Roman" w:hAnsi="Times New Roman"/>
        </w:rPr>
        <w:t>Although, b</w:t>
      </w:r>
      <w:r>
        <w:rPr>
          <w:rFonts w:ascii="Times New Roman" w:hAnsi="Times New Roman"/>
        </w:rPr>
        <w:t xml:space="preserve">etween iterations 2 and 3 there is no statistical significance when analyzed with post-hoc tests following the ANOVA. </w:t>
      </w:r>
    </w:p>
    <w:p w14:paraId="7B93BFAD" w14:textId="77777777" w:rsidR="00EF0BDD" w:rsidRPr="002B54A5" w:rsidRDefault="00EF0BDD" w:rsidP="00EF0BDD">
      <w:pPr>
        <w:spacing w:line="480" w:lineRule="auto"/>
        <w:jc w:val="center"/>
        <w:rPr>
          <w:rFonts w:ascii="Times New Roman" w:hAnsi="Times New Roman"/>
        </w:rPr>
      </w:pPr>
      <w:r w:rsidRPr="002B54A5">
        <w:rPr>
          <w:rFonts w:ascii="Times New Roman" w:hAnsi="Times New Roman"/>
        </w:rPr>
        <w:t>Chapter 5: Discussion/Conclusion</w:t>
      </w:r>
    </w:p>
    <w:p w14:paraId="6E2D41E3" w14:textId="77777777" w:rsidR="00EF0BDD" w:rsidRPr="002B54A5" w:rsidRDefault="00EF0BDD" w:rsidP="00A44115">
      <w:pPr>
        <w:spacing w:line="480" w:lineRule="auto"/>
        <w:ind w:firstLine="720"/>
        <w:rPr>
          <w:rFonts w:ascii="Times New Roman" w:hAnsi="Times New Roman"/>
        </w:rPr>
      </w:pPr>
      <w:r w:rsidRPr="002B54A5">
        <w:rPr>
          <w:rFonts w:ascii="Times New Roman" w:hAnsi="Times New Roman"/>
        </w:rPr>
        <w:t xml:space="preserve">The purpose of this study was to examine stress levels in student teachers during their student teaching practica. The data reveals high levels of stress experienced by all student teachers during the first practicum placement regardless of gender, </w:t>
      </w:r>
      <w:r w:rsidR="00A44115" w:rsidRPr="002B54A5">
        <w:rPr>
          <w:rFonts w:ascii="Times New Roman" w:hAnsi="Times New Roman"/>
        </w:rPr>
        <w:t xml:space="preserve">or </w:t>
      </w:r>
      <w:r w:rsidRPr="002B54A5">
        <w:rPr>
          <w:rFonts w:ascii="Times New Roman" w:hAnsi="Times New Roman"/>
        </w:rPr>
        <w:t>degree pro</w:t>
      </w:r>
      <w:r w:rsidR="00A44115" w:rsidRPr="002B54A5">
        <w:rPr>
          <w:rFonts w:ascii="Times New Roman" w:hAnsi="Times New Roman"/>
        </w:rPr>
        <w:t>gram</w:t>
      </w:r>
      <w:r w:rsidRPr="002B54A5">
        <w:rPr>
          <w:rFonts w:ascii="Times New Roman" w:hAnsi="Times New Roman"/>
        </w:rPr>
        <w:t>.</w:t>
      </w:r>
      <w:r w:rsidRPr="002B54A5">
        <w:rPr>
          <w:rFonts w:ascii="Times New Roman" w:hAnsi="Times New Roman"/>
          <w:b/>
        </w:rPr>
        <w:t xml:space="preserve">  </w:t>
      </w:r>
      <w:r w:rsidRPr="002B54A5">
        <w:rPr>
          <w:rFonts w:ascii="Times New Roman" w:hAnsi="Times New Roman"/>
        </w:rPr>
        <w:t xml:space="preserve">As the practicum experience progresses for student </w:t>
      </w:r>
      <w:r w:rsidR="00A44115" w:rsidRPr="002B54A5">
        <w:rPr>
          <w:rFonts w:ascii="Times New Roman" w:hAnsi="Times New Roman"/>
        </w:rPr>
        <w:t>teachers, stress levels</w:t>
      </w:r>
      <w:r w:rsidRPr="002B54A5">
        <w:rPr>
          <w:rFonts w:ascii="Times New Roman" w:hAnsi="Times New Roman"/>
        </w:rPr>
        <w:t xml:space="preserve"> become similar and not significantly different for any specific demographic.  Overall, stress levels are affected by time and experience for all student teachers.  They are more stressed at the start of both placements and less stressed at the end of the placements, especially at the end of the practica experience.  </w:t>
      </w:r>
    </w:p>
    <w:p w14:paraId="59458CFC" w14:textId="77777777" w:rsidR="00EF0BDD" w:rsidRPr="002B54A5" w:rsidRDefault="00EF0BDD" w:rsidP="00EF0BDD">
      <w:pPr>
        <w:spacing w:line="480" w:lineRule="auto"/>
        <w:ind w:firstLine="720"/>
        <w:rPr>
          <w:rFonts w:ascii="Times New Roman" w:hAnsi="Times New Roman"/>
        </w:rPr>
      </w:pPr>
      <w:r w:rsidRPr="002B54A5">
        <w:rPr>
          <w:rFonts w:ascii="Times New Roman" w:hAnsi="Times New Roman"/>
          <w:b/>
        </w:rPr>
        <w:t xml:space="preserve"> </w:t>
      </w:r>
      <w:r w:rsidRPr="002B54A5">
        <w:rPr>
          <w:rFonts w:ascii="Times New Roman" w:hAnsi="Times New Roman"/>
        </w:rPr>
        <w:t>Essentially, what the st</w:t>
      </w:r>
      <w:r w:rsidR="00B40F95" w:rsidRPr="002B54A5">
        <w:rPr>
          <w:rFonts w:ascii="Times New Roman" w:hAnsi="Times New Roman"/>
        </w:rPr>
        <w:t>udent teachers were encountering</w:t>
      </w:r>
      <w:r w:rsidRPr="002B54A5">
        <w:rPr>
          <w:rFonts w:ascii="Times New Roman" w:hAnsi="Times New Roman"/>
        </w:rPr>
        <w:t xml:space="preserve"> that resulted in a reduction of self-report stress levels was time and experience within the practicum</w:t>
      </w:r>
      <w:r w:rsidR="00216C9F">
        <w:rPr>
          <w:rFonts w:ascii="Times New Roman" w:hAnsi="Times New Roman"/>
        </w:rPr>
        <w:t xml:space="preserve"> placement.  The data suggests</w:t>
      </w:r>
      <w:r w:rsidRPr="002B54A5">
        <w:rPr>
          <w:rFonts w:ascii="Times New Roman" w:hAnsi="Times New Roman"/>
        </w:rPr>
        <w:t xml:space="preserve"> that as time progresses and the student teacher gains confidence and experience their stress levels are reduced.  When comparing the full mean score across the four iterations of the STAS, </w:t>
      </w:r>
      <w:r w:rsidR="00B40F95" w:rsidRPr="002B54A5">
        <w:rPr>
          <w:rFonts w:ascii="Times New Roman" w:hAnsi="Times New Roman"/>
        </w:rPr>
        <w:t xml:space="preserve">significant differences were reported for all iterations of the survey except for </w:t>
      </w:r>
      <w:r w:rsidRPr="002B54A5">
        <w:rPr>
          <w:rFonts w:ascii="Times New Roman" w:hAnsi="Times New Roman"/>
        </w:rPr>
        <w:t>when the student teachers moved from their first placement, in their secondary authorization level, to their second placement, their primary level of authorization</w:t>
      </w:r>
      <w:r w:rsidR="00B40F95" w:rsidRPr="002B54A5">
        <w:rPr>
          <w:rFonts w:ascii="Times New Roman" w:hAnsi="Times New Roman"/>
        </w:rPr>
        <w:t xml:space="preserve"> or the second and third iterations of the STAS</w:t>
      </w:r>
      <w:r w:rsidRPr="002B54A5">
        <w:rPr>
          <w:rFonts w:ascii="Times New Roman" w:hAnsi="Times New Roman"/>
        </w:rPr>
        <w:t>.  Their stress levels increased between the end of the first and beginning of the second placement</w:t>
      </w:r>
      <w:r w:rsidR="00B40F95" w:rsidRPr="002B54A5">
        <w:rPr>
          <w:rFonts w:ascii="Times New Roman" w:hAnsi="Times New Roman"/>
        </w:rPr>
        <w:t>. T</w:t>
      </w:r>
      <w:r w:rsidRPr="002B54A5">
        <w:rPr>
          <w:rFonts w:ascii="Times New Roman" w:hAnsi="Times New Roman"/>
        </w:rPr>
        <w:t>he data reveals that their stress levels were still not as high as they were when they began the student teaching experience, leading to the conclusion that although they were stressed at that point in their student teaching it was not as significant as when they began the teaching practica.</w:t>
      </w:r>
    </w:p>
    <w:p w14:paraId="5C3E928F" w14:textId="77777777" w:rsidR="00EF0BDD" w:rsidRPr="002B54A5" w:rsidRDefault="00EF0BDD" w:rsidP="00EF0BDD">
      <w:pPr>
        <w:spacing w:line="480" w:lineRule="auto"/>
        <w:ind w:firstLine="720"/>
        <w:rPr>
          <w:rFonts w:ascii="Times New Roman" w:hAnsi="Times New Roman"/>
        </w:rPr>
      </w:pPr>
      <w:r w:rsidRPr="002B54A5">
        <w:rPr>
          <w:rFonts w:ascii="Times New Roman" w:hAnsi="Times New Roman"/>
        </w:rPr>
        <w:t>When looking at the data on gender as compared to the full mean score, it is evident that gender does</w:t>
      </w:r>
      <w:r w:rsidR="00B40F95" w:rsidRPr="002B54A5">
        <w:rPr>
          <w:rFonts w:ascii="Times New Roman" w:hAnsi="Times New Roman"/>
        </w:rPr>
        <w:t xml:space="preserve"> significantly</w:t>
      </w:r>
      <w:r w:rsidRPr="002B54A5">
        <w:rPr>
          <w:rFonts w:ascii="Times New Roman" w:hAnsi="Times New Roman"/>
        </w:rPr>
        <w:t xml:space="preserve"> impact perceived stress levels overall. When examined further by separate iteration of the STAS, gender only </w:t>
      </w:r>
      <w:r w:rsidR="00B40F95" w:rsidRPr="002B54A5">
        <w:rPr>
          <w:rFonts w:ascii="Times New Roman" w:hAnsi="Times New Roman"/>
        </w:rPr>
        <w:t xml:space="preserve">significantly </w:t>
      </w:r>
      <w:r w:rsidRPr="002B54A5">
        <w:rPr>
          <w:rFonts w:ascii="Times New Roman" w:hAnsi="Times New Roman"/>
        </w:rPr>
        <w:t>impact</w:t>
      </w:r>
      <w:r w:rsidR="00B40F95" w:rsidRPr="002B54A5">
        <w:rPr>
          <w:rFonts w:ascii="Times New Roman" w:hAnsi="Times New Roman"/>
        </w:rPr>
        <w:t>s stress levels at</w:t>
      </w:r>
      <w:r w:rsidRPr="002B54A5">
        <w:rPr>
          <w:rFonts w:ascii="Times New Roman" w:hAnsi="Times New Roman"/>
        </w:rPr>
        <w:t xml:space="preserve"> the first iteration.  This leads me to believe that while, overall, females appear to experience more stress it is only </w:t>
      </w:r>
      <w:r w:rsidR="00B40F95" w:rsidRPr="002B54A5">
        <w:rPr>
          <w:rFonts w:ascii="Times New Roman" w:hAnsi="Times New Roman"/>
        </w:rPr>
        <w:t xml:space="preserve">statistically </w:t>
      </w:r>
      <w:r w:rsidRPr="002B54A5">
        <w:rPr>
          <w:rFonts w:ascii="Times New Roman" w:hAnsi="Times New Roman"/>
        </w:rPr>
        <w:t xml:space="preserve">significant at the start of the teaching practica. </w:t>
      </w:r>
      <w:r w:rsidR="00B40F95" w:rsidRPr="002B54A5">
        <w:rPr>
          <w:rFonts w:ascii="Times New Roman" w:hAnsi="Times New Roman"/>
        </w:rPr>
        <w:t xml:space="preserve"> Interestingly, f</w:t>
      </w:r>
      <w:r w:rsidRPr="002B54A5">
        <w:rPr>
          <w:rFonts w:ascii="Times New Roman" w:hAnsi="Times New Roman"/>
        </w:rPr>
        <w:t xml:space="preserve">emales experience more stressful feelings than males at the start of the student teaching experience but are less stressed than males for the final iteration. If one looks at the mean scores for gender differences, females report higher levels of stress for the first three iterations but lower levels for the four. Overall, the difference in self-reported stress levels for males and females during the student teaching practica are different but only significantly different for the first iteration.    </w:t>
      </w:r>
    </w:p>
    <w:p w14:paraId="6789712E" w14:textId="77777777" w:rsidR="001C4D89" w:rsidRPr="002B54A5" w:rsidRDefault="00EF0BDD" w:rsidP="00EF0BDD">
      <w:pPr>
        <w:spacing w:line="480" w:lineRule="auto"/>
        <w:ind w:firstLine="720"/>
        <w:rPr>
          <w:rFonts w:ascii="Times New Roman" w:hAnsi="Times New Roman"/>
        </w:rPr>
      </w:pPr>
      <w:r w:rsidRPr="002B54A5">
        <w:rPr>
          <w:rFonts w:ascii="Times New Roman" w:hAnsi="Times New Roman"/>
        </w:rPr>
        <w:t>The t-test of independent means for degree program showed no significant difference overall for self-reported stress levels for undergraduate education students and Masters of Arts in teaching (MAT) students. When examined for significant difference for each iteration of the STAS by degree program, the only significant difference was present in the first iteration. The reported stress levels for MAT students were significantly different for the first iteration of the STAS. This leads me to conclude that MAT students were experiencing higher levels of stress at the start of the student teaching practica than undergraduate students. Knowledge of the two programs lea</w:t>
      </w:r>
      <w:r w:rsidR="00B40F95" w:rsidRPr="002B54A5">
        <w:rPr>
          <w:rFonts w:ascii="Times New Roman" w:hAnsi="Times New Roman"/>
        </w:rPr>
        <w:t>ds me to conclude that there could be several</w:t>
      </w:r>
      <w:r w:rsidRPr="002B54A5">
        <w:rPr>
          <w:rFonts w:ascii="Times New Roman" w:hAnsi="Times New Roman"/>
        </w:rPr>
        <w:t xml:space="preserve"> reasons behind this difference including</w:t>
      </w:r>
      <w:r w:rsidR="00B40F95" w:rsidRPr="002B54A5">
        <w:rPr>
          <w:rFonts w:ascii="Times New Roman" w:hAnsi="Times New Roman"/>
        </w:rPr>
        <w:t>, for example,</w:t>
      </w:r>
      <w:r w:rsidRPr="002B54A5">
        <w:rPr>
          <w:rFonts w:ascii="Times New Roman" w:hAnsi="Times New Roman"/>
        </w:rPr>
        <w:t xml:space="preserve"> the writing of a capstone project, and the length of time spen</w:t>
      </w:r>
      <w:r w:rsidR="00B40F95" w:rsidRPr="002B54A5">
        <w:rPr>
          <w:rFonts w:ascii="Times New Roman" w:hAnsi="Times New Roman"/>
        </w:rPr>
        <w:t>t away from a university course</w:t>
      </w:r>
      <w:r w:rsidRPr="002B54A5">
        <w:rPr>
          <w:rFonts w:ascii="Times New Roman" w:hAnsi="Times New Roman"/>
        </w:rPr>
        <w:t xml:space="preserve"> for </w:t>
      </w:r>
      <w:r w:rsidR="00B40F95" w:rsidRPr="002B54A5">
        <w:rPr>
          <w:rFonts w:ascii="Times New Roman" w:hAnsi="Times New Roman"/>
        </w:rPr>
        <w:t>MAT students.</w:t>
      </w:r>
      <w:r w:rsidRPr="002B54A5">
        <w:rPr>
          <w:rFonts w:ascii="Times New Roman" w:hAnsi="Times New Roman"/>
        </w:rPr>
        <w:t xml:space="preserve"> For the next three iterations of the STAS, stress levels reported by undergraduate and MAT students were similar and not significantly different meaning that the difference in degree program did not impact their stress levels.</w:t>
      </w:r>
    </w:p>
    <w:p w14:paraId="1EC7EDDF" w14:textId="77777777" w:rsidR="00852E84" w:rsidRDefault="001C4D89" w:rsidP="00EF0BDD">
      <w:pPr>
        <w:spacing w:line="480" w:lineRule="auto"/>
        <w:ind w:firstLine="720"/>
        <w:rPr>
          <w:rFonts w:ascii="Times New Roman" w:hAnsi="Times New Roman"/>
        </w:rPr>
      </w:pPr>
      <w:r w:rsidRPr="002B54A5">
        <w:rPr>
          <w:rFonts w:ascii="Times New Roman" w:hAnsi="Times New Roman"/>
        </w:rPr>
        <w:t xml:space="preserve">When looking at the difference in stress for all students using an ANOVA, it was revealed that there were no statistically significant differences among the students by level of authorization across the four iterations of the STAS.  If we look at the actual mean scores, though, we see higher levels of stress being reported for the first iteration compared to the other three iterations.  The trend of increasing stress levels at the start of the second placement was also present in this data, although they were less than when the practica placements began. This may be attributed to the fact that the first placement is a secondary level of authorization and therefore, not their primary focus for future career plans or overall interest.  All in all, students in all levels of authorization experienced levels of stress that were high at the start of their placements and reduced at the close, which is what I expected to find when I began this study. </w:t>
      </w:r>
    </w:p>
    <w:p w14:paraId="76FD36A9" w14:textId="77777777" w:rsidR="00A52D90" w:rsidRDefault="00852E84" w:rsidP="00216C9F">
      <w:pPr>
        <w:spacing w:line="480" w:lineRule="auto"/>
        <w:ind w:firstLine="720"/>
        <w:rPr>
          <w:rFonts w:ascii="Times New Roman" w:hAnsi="Times New Roman"/>
        </w:rPr>
      </w:pPr>
      <w:r w:rsidRPr="00A52D90">
        <w:rPr>
          <w:rFonts w:ascii="Times New Roman" w:hAnsi="Times New Roman"/>
        </w:rPr>
        <w:t>When looking at the results for the four separate construct</w:t>
      </w:r>
      <w:r w:rsidR="00AD4F0C" w:rsidRPr="00A52D90">
        <w:rPr>
          <w:rFonts w:ascii="Times New Roman" w:hAnsi="Times New Roman"/>
        </w:rPr>
        <w:t>s</w:t>
      </w:r>
      <w:r w:rsidRPr="00A52D90">
        <w:rPr>
          <w:rFonts w:ascii="Times New Roman" w:hAnsi="Times New Roman"/>
        </w:rPr>
        <w:t xml:space="preserve"> for all four iterations, it is clear that there is significant differences overall</w:t>
      </w:r>
      <w:r w:rsidR="00AD4F0C" w:rsidRPr="00A52D90">
        <w:rPr>
          <w:rFonts w:ascii="Times New Roman" w:hAnsi="Times New Roman"/>
        </w:rPr>
        <w:t>,</w:t>
      </w:r>
      <w:r w:rsidRPr="00A52D90">
        <w:rPr>
          <w:rFonts w:ascii="Times New Roman" w:hAnsi="Times New Roman"/>
        </w:rPr>
        <w:t xml:space="preserve"> meaning that time, or other factors most likely affect the stress levels </w:t>
      </w:r>
      <w:r w:rsidR="00AD4F0C" w:rsidRPr="00A52D90">
        <w:rPr>
          <w:rFonts w:ascii="Times New Roman" w:hAnsi="Times New Roman"/>
        </w:rPr>
        <w:t xml:space="preserve">reported by the respondents </w:t>
      </w:r>
      <w:r w:rsidRPr="00A52D90">
        <w:rPr>
          <w:rFonts w:ascii="Times New Roman" w:hAnsi="Times New Roman"/>
        </w:rPr>
        <w:t xml:space="preserve">for all four constructs of the STAS. </w:t>
      </w:r>
      <w:r w:rsidR="008813D5" w:rsidRPr="00A52D90">
        <w:rPr>
          <w:rFonts w:ascii="Times New Roman" w:hAnsi="Times New Roman"/>
        </w:rPr>
        <w:t>For construct 1, there are significant differences between all iterations except for between iteration 2 and 3, which may be attributed to the fact that student teachers began their second placement at the time of iteration 3. The same is true for construct 2 and 4. Interestingly, construct 3, class control anxiety, showed significant differences between all iterations except for between iteration 1 and 3. Construct 3 may differ from all other constructs because of the introduction of a new class with its own unique control issues and a different management style</w:t>
      </w:r>
      <w:r w:rsidR="00AD4F0C" w:rsidRPr="00A52D90">
        <w:rPr>
          <w:rFonts w:ascii="Times New Roman" w:hAnsi="Times New Roman"/>
        </w:rPr>
        <w:t xml:space="preserve"> established</w:t>
      </w:r>
      <w:r w:rsidR="008813D5" w:rsidRPr="00A52D90">
        <w:rPr>
          <w:rFonts w:ascii="Times New Roman" w:hAnsi="Times New Roman"/>
        </w:rPr>
        <w:t xml:space="preserve"> by the </w:t>
      </w:r>
      <w:r w:rsidR="00AD4F0C" w:rsidRPr="00A52D90">
        <w:rPr>
          <w:rFonts w:ascii="Times New Roman" w:hAnsi="Times New Roman"/>
        </w:rPr>
        <w:t xml:space="preserve">new </w:t>
      </w:r>
      <w:r w:rsidR="008813D5" w:rsidRPr="00A52D90">
        <w:rPr>
          <w:rFonts w:ascii="Times New Roman" w:hAnsi="Times New Roman"/>
        </w:rPr>
        <w:t>cooperating teacher</w:t>
      </w:r>
      <w:r w:rsidR="00AD4F0C" w:rsidRPr="00A52D90">
        <w:rPr>
          <w:rFonts w:ascii="Times New Roman" w:hAnsi="Times New Roman"/>
        </w:rPr>
        <w:t xml:space="preserve"> with which the student teacher needs to gain familiarity</w:t>
      </w:r>
      <w:r w:rsidR="008813D5" w:rsidRPr="00A52D90">
        <w:rPr>
          <w:rFonts w:ascii="Times New Roman" w:hAnsi="Times New Roman"/>
        </w:rPr>
        <w:t xml:space="preserve">. </w:t>
      </w:r>
    </w:p>
    <w:p w14:paraId="6B26E981" w14:textId="77777777" w:rsidR="00216C9F" w:rsidRPr="00A52D90" w:rsidRDefault="00A52D90" w:rsidP="00216C9F">
      <w:pPr>
        <w:spacing w:line="480" w:lineRule="auto"/>
        <w:ind w:firstLine="720"/>
        <w:rPr>
          <w:rFonts w:ascii="Times New Roman" w:hAnsi="Times New Roman"/>
        </w:rPr>
      </w:pPr>
      <w:r>
        <w:rPr>
          <w:rFonts w:ascii="Times New Roman" w:hAnsi="Times New Roman"/>
        </w:rPr>
        <w:t>The reliability coefficient provided by Hart (1987) for the STAS at the time of its creation was .97 using the Spearman-Brown formula. When the internal consistency was measured for this particular study, the measures of reliability were high for all four iterations of the STAS (Chronb</w:t>
      </w:r>
      <w:r w:rsidR="00D845DC">
        <w:rPr>
          <w:rFonts w:ascii="Times New Roman" w:hAnsi="Times New Roman"/>
        </w:rPr>
        <w:t>ach Alpha &gt;.92). The numbers for the</w:t>
      </w:r>
      <w:r>
        <w:rPr>
          <w:rFonts w:ascii="Times New Roman" w:hAnsi="Times New Roman"/>
        </w:rPr>
        <w:t xml:space="preserve"> reliability </w:t>
      </w:r>
      <w:r w:rsidR="00D845DC">
        <w:rPr>
          <w:rFonts w:ascii="Times New Roman" w:hAnsi="Times New Roman"/>
        </w:rPr>
        <w:t xml:space="preserve">of the instrument </w:t>
      </w:r>
      <w:r>
        <w:rPr>
          <w:rFonts w:ascii="Times New Roman" w:hAnsi="Times New Roman"/>
        </w:rPr>
        <w:t>were comparable to what the original author, Hart (1987)</w:t>
      </w:r>
      <w:r w:rsidR="00D845DC">
        <w:rPr>
          <w:rFonts w:ascii="Times New Roman" w:hAnsi="Times New Roman"/>
        </w:rPr>
        <w:t>,</w:t>
      </w:r>
      <w:r>
        <w:rPr>
          <w:rFonts w:ascii="Times New Roman" w:hAnsi="Times New Roman"/>
        </w:rPr>
        <w:t xml:space="preserve"> found and were similar to </w:t>
      </w:r>
      <w:r w:rsidR="00D845DC">
        <w:rPr>
          <w:rFonts w:ascii="Times New Roman" w:hAnsi="Times New Roman"/>
        </w:rPr>
        <w:t xml:space="preserve">what </w:t>
      </w:r>
      <w:r>
        <w:rPr>
          <w:rFonts w:ascii="Times New Roman" w:hAnsi="Times New Roman"/>
        </w:rPr>
        <w:t xml:space="preserve">other researchers </w:t>
      </w:r>
      <w:r w:rsidR="00D845DC">
        <w:rPr>
          <w:rFonts w:ascii="Times New Roman" w:hAnsi="Times New Roman"/>
        </w:rPr>
        <w:t xml:space="preserve">found when </w:t>
      </w:r>
      <w:r>
        <w:rPr>
          <w:rFonts w:ascii="Times New Roman" w:hAnsi="Times New Roman"/>
        </w:rPr>
        <w:t xml:space="preserve">using the same instrument for the purposes of their studies </w:t>
      </w:r>
      <w:r w:rsidR="00ED4852">
        <w:rPr>
          <w:rFonts w:ascii="Times New Roman" w:hAnsi="Times New Roman"/>
        </w:rPr>
        <w:t>(</w:t>
      </w:r>
      <w:r w:rsidR="00ED4852" w:rsidRPr="002B54A5">
        <w:rPr>
          <w:rFonts w:ascii="Times New Roman" w:hAnsi="Times New Roman" w:cs="Arial"/>
          <w:szCs w:val="22"/>
        </w:rPr>
        <w:t>Morton, Vesco, Williams, &amp; Awender, 1997</w:t>
      </w:r>
      <w:r w:rsidR="00ED4852">
        <w:rPr>
          <w:rFonts w:ascii="Times New Roman" w:hAnsi="Times New Roman" w:cs="Arial"/>
          <w:szCs w:val="22"/>
        </w:rPr>
        <w:t xml:space="preserve">, </w:t>
      </w:r>
      <w:r w:rsidR="00D845DC" w:rsidRPr="002B54A5">
        <w:rPr>
          <w:rFonts w:ascii="Times New Roman" w:hAnsi="Times New Roman" w:cs="Arial"/>
          <w:szCs w:val="22"/>
        </w:rPr>
        <w:t>Yetkin, 2003</w:t>
      </w:r>
      <w:r w:rsidR="00D845DC">
        <w:rPr>
          <w:rFonts w:ascii="Times New Roman" w:hAnsi="Times New Roman" w:cs="Arial"/>
          <w:szCs w:val="22"/>
        </w:rPr>
        <w:t xml:space="preserve">). </w:t>
      </w:r>
    </w:p>
    <w:p w14:paraId="4ED8DA4C" w14:textId="77777777" w:rsidR="005E0FAF" w:rsidRPr="002B54A5" w:rsidRDefault="001C4D89" w:rsidP="005E0FAF">
      <w:pPr>
        <w:spacing w:line="480" w:lineRule="auto"/>
        <w:ind w:firstLine="720"/>
        <w:rPr>
          <w:rFonts w:ascii="Times New Roman" w:hAnsi="Times New Roman"/>
        </w:rPr>
      </w:pPr>
      <w:r w:rsidRPr="002B54A5">
        <w:rPr>
          <w:rFonts w:ascii="Times New Roman" w:hAnsi="Times New Roman"/>
        </w:rPr>
        <w:t xml:space="preserve">My overall findings were similar to what I discovered throughout the literature. </w:t>
      </w:r>
      <w:r w:rsidR="003715C6" w:rsidRPr="002B54A5">
        <w:rPr>
          <w:rFonts w:ascii="Times New Roman" w:hAnsi="Times New Roman" w:cs="Arial"/>
          <w:szCs w:val="22"/>
        </w:rPr>
        <w:t xml:space="preserve">Morton, Vesco, Williams, &amp; Awender, (1997), using the STAS, also found no statistical difference between level of authorization and stress levels, which is congruent with my findings. They also found, similar to my results, that female students experience higher reported stress levels than their male counterparts. </w:t>
      </w:r>
      <w:r w:rsidR="00F42456" w:rsidRPr="002B54A5">
        <w:rPr>
          <w:rFonts w:ascii="Times New Roman" w:hAnsi="Times New Roman"/>
        </w:rPr>
        <w:t xml:space="preserve">Hourcade, Parette, &amp; McCormack, (1988) found no significant difference between elementary and secondary student teachers and reported stress levels. </w:t>
      </w:r>
      <w:r w:rsidR="003715C6" w:rsidRPr="002B54A5">
        <w:rPr>
          <w:rFonts w:ascii="Times New Roman" w:hAnsi="Times New Roman" w:cs="Arial"/>
          <w:szCs w:val="22"/>
        </w:rPr>
        <w:t xml:space="preserve">Many studies found that overall stress associated with the second </w:t>
      </w:r>
      <w:r w:rsidR="005E0FAF" w:rsidRPr="002B54A5">
        <w:rPr>
          <w:rFonts w:ascii="Times New Roman" w:hAnsi="Times New Roman" w:cs="Arial"/>
          <w:szCs w:val="22"/>
        </w:rPr>
        <w:t>placement</w:t>
      </w:r>
      <w:r w:rsidR="003715C6" w:rsidRPr="002B54A5">
        <w:rPr>
          <w:rFonts w:ascii="Times New Roman" w:hAnsi="Times New Roman" w:cs="Arial"/>
          <w:szCs w:val="22"/>
        </w:rPr>
        <w:t xml:space="preserve"> was lower than with the first (Murray-Harvey, SLee, Lawson, Silins, Banfield &amp; Russell, 1999, Morton, Vesco, Williams, &amp; Awender, 1997, Thompson, 1963, &amp; Yetkin, 2003).</w:t>
      </w:r>
      <w:r w:rsidR="005E0FAF" w:rsidRPr="002B54A5">
        <w:rPr>
          <w:rFonts w:ascii="Times New Roman" w:hAnsi="Times New Roman" w:cs="Arial"/>
          <w:szCs w:val="22"/>
        </w:rPr>
        <w:t xml:space="preserve"> My results are also aligned with Capel (1997) who wrote that student teachers maintain anxiety throughout the entire student teaching experience. Stress levels were reported for all iterations of the STAS in this study. </w:t>
      </w:r>
    </w:p>
    <w:p w14:paraId="703B66C1" w14:textId="77777777" w:rsidR="00EF0BDD" w:rsidRPr="002B54A5" w:rsidRDefault="00EF0BDD" w:rsidP="005E0FAF">
      <w:pPr>
        <w:spacing w:line="480" w:lineRule="auto"/>
        <w:ind w:firstLine="720"/>
        <w:rPr>
          <w:rFonts w:ascii="Times New Roman" w:hAnsi="Times New Roman"/>
        </w:rPr>
      </w:pPr>
      <w:r w:rsidRPr="002B54A5">
        <w:rPr>
          <w:rFonts w:ascii="Times New Roman" w:hAnsi="Times New Roman"/>
        </w:rPr>
        <w:t>There are several ways this study was limited. First, the sample size could have included more of the student teachers participants. The absences of some of the student teachers on the day of the STAS survey and/or the decision not to participate in the study lowered the number of responses. Another limitation was any circumstances or external influences, not associated with student teaching, experienced by student teachers that may have affected the stress levels they reported on the day of the survey.  There ar</w:t>
      </w:r>
      <w:r w:rsidR="005E0FAF" w:rsidRPr="002B54A5">
        <w:rPr>
          <w:rFonts w:ascii="Times New Roman" w:hAnsi="Times New Roman"/>
        </w:rPr>
        <w:t>e also student teachers, who,</w:t>
      </w:r>
      <w:r w:rsidRPr="002B54A5">
        <w:rPr>
          <w:rFonts w:ascii="Times New Roman" w:hAnsi="Times New Roman"/>
        </w:rPr>
        <w:t xml:space="preserve"> between their first and second placements, enter a student teaching practicum for an additional teaching endorsement in reading, E</w:t>
      </w:r>
      <w:r w:rsidR="005E0FAF" w:rsidRPr="002B54A5">
        <w:rPr>
          <w:rFonts w:ascii="Times New Roman" w:hAnsi="Times New Roman"/>
        </w:rPr>
        <w:t xml:space="preserve">SOL or special education. </w:t>
      </w:r>
      <w:r w:rsidRPr="002B54A5">
        <w:rPr>
          <w:rFonts w:ascii="Times New Roman" w:hAnsi="Times New Roman"/>
        </w:rPr>
        <w:t>The stress levels of these student teachers are most likely affected by this experience in practice teaching whether positively or negatively would need to be examined further.</w:t>
      </w:r>
    </w:p>
    <w:p w14:paraId="31E1EF74" w14:textId="77777777" w:rsidR="00EF0BDD" w:rsidRPr="002B54A5" w:rsidRDefault="00EF0BDD" w:rsidP="00EF0BDD">
      <w:pPr>
        <w:spacing w:line="480" w:lineRule="auto"/>
        <w:ind w:firstLine="720"/>
        <w:rPr>
          <w:rFonts w:ascii="Times New Roman" w:hAnsi="Times New Roman"/>
        </w:rPr>
      </w:pPr>
      <w:r w:rsidRPr="002B54A5">
        <w:rPr>
          <w:rFonts w:ascii="Times New Roman" w:hAnsi="Times New Roman"/>
        </w:rPr>
        <w:t xml:space="preserve">The database created for the purposes of running the statistical analysis was not statistically correct. Also, the data sound have been analyzed by the constructs that the instrument was created around in addition to overall stress, stress associated with gender differences, degree program differences and level of authorization differences. Further analysis of the data could be performed to glean more meaning about the stress levels reported by student teachers during their student teaching practica experience.  </w:t>
      </w:r>
    </w:p>
    <w:p w14:paraId="43ABFA00" w14:textId="77777777" w:rsidR="00EF0BDD" w:rsidRPr="002B54A5" w:rsidRDefault="00EF0BDD" w:rsidP="00EF0BDD">
      <w:pPr>
        <w:spacing w:line="480" w:lineRule="auto"/>
        <w:ind w:firstLine="720"/>
        <w:rPr>
          <w:rFonts w:ascii="Times New Roman" w:hAnsi="Times New Roman"/>
        </w:rPr>
      </w:pPr>
      <w:r w:rsidRPr="002B54A5">
        <w:rPr>
          <w:rFonts w:ascii="Times New Roman" w:hAnsi="Times New Roman"/>
        </w:rPr>
        <w:t>If this study were to be repeated it would be interesting for student teachers to expand upon their stressful experience using a qualitative study. A qualitative study would provide reasoning behind the reported stress levels and may eliminate an</w:t>
      </w:r>
      <w:r w:rsidR="005E0FAF" w:rsidRPr="002B54A5">
        <w:rPr>
          <w:rFonts w:ascii="Times New Roman" w:hAnsi="Times New Roman"/>
        </w:rPr>
        <w:t>y</w:t>
      </w:r>
      <w:r w:rsidRPr="002B54A5">
        <w:rPr>
          <w:rFonts w:ascii="Times New Roman" w:hAnsi="Times New Roman"/>
        </w:rPr>
        <w:t xml:space="preserve"> external influences on stress reported for the student teaching practicum. If done quantitatively, it would be interesting if data could be collected at regular intervals more often during the practica to see exactly when</w:t>
      </w:r>
      <w:r w:rsidR="005E0FAF" w:rsidRPr="002B54A5">
        <w:rPr>
          <w:rFonts w:ascii="Times New Roman" w:hAnsi="Times New Roman"/>
        </w:rPr>
        <w:t xml:space="preserve"> students teacher are experiencing</w:t>
      </w:r>
      <w:r w:rsidRPr="002B54A5">
        <w:rPr>
          <w:rFonts w:ascii="Times New Roman" w:hAnsi="Times New Roman"/>
        </w:rPr>
        <w:t xml:space="preserve"> the shifts in stress levels; meaning are they more stressed at times when writing and compiling work samples, collecting data for their capstone project, </w:t>
      </w:r>
      <w:r w:rsidR="005E0FAF" w:rsidRPr="002B54A5">
        <w:rPr>
          <w:rFonts w:ascii="Times New Roman" w:hAnsi="Times New Roman"/>
        </w:rPr>
        <w:t>or transitioning</w:t>
      </w:r>
      <w:r w:rsidRPr="002B54A5">
        <w:rPr>
          <w:rFonts w:ascii="Times New Roman" w:hAnsi="Times New Roman"/>
        </w:rPr>
        <w:t xml:space="preserve"> </w:t>
      </w:r>
      <w:r w:rsidR="005E0FAF" w:rsidRPr="002B54A5">
        <w:rPr>
          <w:rFonts w:ascii="Times New Roman" w:hAnsi="Times New Roman"/>
        </w:rPr>
        <w:t>to an endorsement level practicum</w:t>
      </w:r>
      <w:r w:rsidRPr="002B54A5">
        <w:rPr>
          <w:rFonts w:ascii="Times New Roman" w:hAnsi="Times New Roman"/>
        </w:rPr>
        <w:t>.  There are more questions that can be asked of student teachers about their stress levels</w:t>
      </w:r>
      <w:r w:rsidR="005E0FAF" w:rsidRPr="002B54A5">
        <w:rPr>
          <w:rFonts w:ascii="Times New Roman" w:hAnsi="Times New Roman"/>
        </w:rPr>
        <w:t>, and how they are influenced, vary, morph or diminish</w:t>
      </w:r>
      <w:r w:rsidRPr="002B54A5">
        <w:rPr>
          <w:rFonts w:ascii="Times New Roman" w:hAnsi="Times New Roman"/>
        </w:rPr>
        <w:t xml:space="preserve">. </w:t>
      </w:r>
    </w:p>
    <w:p w14:paraId="37A2A911" w14:textId="77777777" w:rsidR="00EF0BDD" w:rsidRPr="002B54A5" w:rsidRDefault="00EF0BDD" w:rsidP="002B54A5">
      <w:pPr>
        <w:spacing w:line="480" w:lineRule="auto"/>
        <w:ind w:firstLine="720"/>
        <w:rPr>
          <w:rFonts w:ascii="Times New Roman" w:hAnsi="Times New Roman"/>
        </w:rPr>
      </w:pPr>
      <w:r w:rsidRPr="002B54A5">
        <w:rPr>
          <w:rFonts w:ascii="Times New Roman" w:hAnsi="Times New Roman"/>
        </w:rPr>
        <w:t>It is evident that student teachers, regardless o</w:t>
      </w:r>
      <w:r w:rsidR="005E0FAF" w:rsidRPr="002B54A5">
        <w:rPr>
          <w:rFonts w:ascii="Times New Roman" w:hAnsi="Times New Roman"/>
        </w:rPr>
        <w:t>f gender, degree program or level</w:t>
      </w:r>
      <w:r w:rsidRPr="002B54A5">
        <w:rPr>
          <w:rFonts w:ascii="Times New Roman" w:hAnsi="Times New Roman"/>
        </w:rPr>
        <w:t xml:space="preserve">s of authorization, experience stress. More importantly, higher levels of stress at the start of the student teaching practica are reported. As educators, it is important to learn ways to cope with the stress we experience so that it does not become debilitating.  The possibility that capable teachers may </w:t>
      </w:r>
      <w:r w:rsidR="005E0FAF" w:rsidRPr="002B54A5">
        <w:rPr>
          <w:rFonts w:ascii="Times New Roman" w:hAnsi="Times New Roman"/>
        </w:rPr>
        <w:t>leave the profession due to a</w:t>
      </w:r>
      <w:r w:rsidRPr="002B54A5">
        <w:rPr>
          <w:rFonts w:ascii="Times New Roman" w:hAnsi="Times New Roman"/>
        </w:rPr>
        <w:t xml:space="preserve"> stressful </w:t>
      </w:r>
      <w:r w:rsidR="005E0FAF" w:rsidRPr="002B54A5">
        <w:rPr>
          <w:rFonts w:ascii="Times New Roman" w:hAnsi="Times New Roman"/>
        </w:rPr>
        <w:t xml:space="preserve">student teaching </w:t>
      </w:r>
      <w:r w:rsidRPr="002B54A5">
        <w:rPr>
          <w:rFonts w:ascii="Times New Roman" w:hAnsi="Times New Roman"/>
        </w:rPr>
        <w:t>experience will damage the professiona</w:t>
      </w:r>
      <w:r w:rsidR="005E0FAF" w:rsidRPr="002B54A5">
        <w:rPr>
          <w:rFonts w:ascii="Times New Roman" w:hAnsi="Times New Roman"/>
        </w:rPr>
        <w:t>l education community by adversely affecting</w:t>
      </w:r>
      <w:r w:rsidRPr="002B54A5">
        <w:rPr>
          <w:rFonts w:ascii="Times New Roman" w:hAnsi="Times New Roman"/>
        </w:rPr>
        <w:t xml:space="preserve"> teachers who may have positively i</w:t>
      </w:r>
      <w:r w:rsidR="005E0FAF" w:rsidRPr="002B54A5">
        <w:rPr>
          <w:rFonts w:ascii="Times New Roman" w:hAnsi="Times New Roman"/>
        </w:rPr>
        <w:t xml:space="preserve">mpacted their field. There should be continued effort in teacher education programs to assist student teachers in </w:t>
      </w:r>
      <w:r w:rsidRPr="002B54A5">
        <w:rPr>
          <w:rFonts w:ascii="Times New Roman" w:hAnsi="Times New Roman"/>
        </w:rPr>
        <w:t>learning to manage stress and turn it into a motivator</w:t>
      </w:r>
      <w:r w:rsidR="005E0FAF" w:rsidRPr="002B54A5">
        <w:rPr>
          <w:rFonts w:ascii="Times New Roman" w:hAnsi="Times New Roman"/>
        </w:rPr>
        <w:t xml:space="preserve"> as suggested by many researchers (Hourcade, Parette, &amp; McCormack, 1988, </w:t>
      </w:r>
      <w:r w:rsidR="005E0FAF" w:rsidRPr="002B54A5">
        <w:rPr>
          <w:rFonts w:ascii="Times New Roman" w:hAnsi="Times New Roman" w:cs="Arial"/>
          <w:szCs w:val="22"/>
        </w:rPr>
        <w:t>Bowers, Eicher, &amp; Sacks</w:t>
      </w:r>
      <w:r w:rsidR="002B54A5" w:rsidRPr="002B54A5">
        <w:rPr>
          <w:rFonts w:ascii="Times New Roman" w:hAnsi="Times New Roman" w:cs="Arial"/>
          <w:szCs w:val="22"/>
        </w:rPr>
        <w:t>, 1983</w:t>
      </w:r>
      <w:r w:rsidR="005E0FAF" w:rsidRPr="002B54A5">
        <w:rPr>
          <w:rFonts w:ascii="Times New Roman" w:hAnsi="Times New Roman"/>
        </w:rPr>
        <w:t>)</w:t>
      </w:r>
      <w:r w:rsidRPr="002B54A5">
        <w:rPr>
          <w:rFonts w:ascii="Times New Roman" w:hAnsi="Times New Roman"/>
        </w:rPr>
        <w:t>.</w:t>
      </w:r>
      <w:r w:rsidR="005E0FAF" w:rsidRPr="002B54A5">
        <w:rPr>
          <w:rFonts w:ascii="Times New Roman" w:hAnsi="Times New Roman"/>
        </w:rPr>
        <w:t xml:space="preserve"> </w:t>
      </w:r>
      <w:r w:rsidRPr="002B54A5">
        <w:rPr>
          <w:rFonts w:ascii="Times New Roman" w:hAnsi="Times New Roman"/>
        </w:rPr>
        <w:t xml:space="preserve"> </w:t>
      </w:r>
    </w:p>
    <w:p w14:paraId="763CCD8F" w14:textId="77777777" w:rsidR="001F1357" w:rsidRPr="002B54A5" w:rsidRDefault="00EF0BDD" w:rsidP="001F1357">
      <w:pPr>
        <w:spacing w:line="480" w:lineRule="auto"/>
        <w:ind w:firstLine="720"/>
        <w:rPr>
          <w:rFonts w:ascii="Times New Roman" w:hAnsi="Times New Roman"/>
        </w:rPr>
      </w:pPr>
      <w:r w:rsidRPr="002B54A5">
        <w:rPr>
          <w:rFonts w:ascii="Times New Roman" w:hAnsi="Times New Roman"/>
        </w:rPr>
        <w:t xml:space="preserve">Stress can </w:t>
      </w:r>
      <w:r w:rsidR="001F1357" w:rsidRPr="002B54A5">
        <w:rPr>
          <w:rFonts w:ascii="Times New Roman" w:hAnsi="Times New Roman"/>
        </w:rPr>
        <w:t>be motivating and it can have the opposite effect of preventing</w:t>
      </w:r>
      <w:r w:rsidRPr="002B54A5">
        <w:rPr>
          <w:rFonts w:ascii="Times New Roman" w:hAnsi="Times New Roman"/>
        </w:rPr>
        <w:t xml:space="preserve"> student teachers from achieving their degree and teaching license. It is important then, to aid these preservice teachers when they are experiencing their highest levels of stress. By cond</w:t>
      </w:r>
      <w:r w:rsidR="001F1357" w:rsidRPr="002B54A5">
        <w:rPr>
          <w:rFonts w:ascii="Times New Roman" w:hAnsi="Times New Roman"/>
        </w:rPr>
        <w:t>ucting studies that examine whom and when</w:t>
      </w:r>
      <w:r w:rsidRPr="002B54A5">
        <w:rPr>
          <w:rFonts w:ascii="Times New Roman" w:hAnsi="Times New Roman"/>
        </w:rPr>
        <w:t xml:space="preserve"> </w:t>
      </w:r>
      <w:r w:rsidR="001F1357" w:rsidRPr="002B54A5">
        <w:rPr>
          <w:rFonts w:ascii="Times New Roman" w:hAnsi="Times New Roman"/>
        </w:rPr>
        <w:t>they are more likely to experience higher levels of</w:t>
      </w:r>
      <w:r w:rsidRPr="002B54A5">
        <w:rPr>
          <w:rFonts w:ascii="Times New Roman" w:hAnsi="Times New Roman"/>
        </w:rPr>
        <w:t xml:space="preserve"> stress during the student teaching practica, educators can provide the necessary support to keep student teachers focused and feeling capable of the tasks ahead of them.  </w:t>
      </w:r>
      <w:r w:rsidR="001F1357" w:rsidRPr="002B54A5">
        <w:rPr>
          <w:rFonts w:ascii="Times New Roman" w:hAnsi="Times New Roman"/>
        </w:rPr>
        <w:t xml:space="preserve">One possibility is the establishment of a mentor, who does not have the duty of observing and critiquing the student teacher, to work with the student teacher as they work their way through their practica. </w:t>
      </w:r>
    </w:p>
    <w:p w14:paraId="15A6E5BB" w14:textId="77777777" w:rsidR="003715C6" w:rsidRPr="002B54A5" w:rsidRDefault="00EF0BDD" w:rsidP="001F1357">
      <w:pPr>
        <w:spacing w:line="480" w:lineRule="auto"/>
        <w:ind w:firstLine="720"/>
        <w:rPr>
          <w:rFonts w:ascii="Times New Roman" w:hAnsi="Times New Roman"/>
        </w:rPr>
      </w:pPr>
      <w:r w:rsidRPr="002B54A5">
        <w:rPr>
          <w:rFonts w:ascii="Times New Roman" w:hAnsi="Times New Roman"/>
        </w:rPr>
        <w:t>From this study, we learned that all student teachers experience stress, highest at the start o</w:t>
      </w:r>
      <w:r w:rsidR="001F1357" w:rsidRPr="002B54A5">
        <w:rPr>
          <w:rFonts w:ascii="Times New Roman" w:hAnsi="Times New Roman"/>
        </w:rPr>
        <w:t>f the student teaching practica</w:t>
      </w:r>
      <w:r w:rsidRPr="002B54A5">
        <w:rPr>
          <w:rFonts w:ascii="Times New Roman" w:hAnsi="Times New Roman"/>
        </w:rPr>
        <w:t xml:space="preserve"> and diminishing as they gain experience and confidence in their chosen path. </w:t>
      </w:r>
      <w:r w:rsidR="001F1357" w:rsidRPr="002B54A5">
        <w:rPr>
          <w:rFonts w:ascii="Times New Roman" w:hAnsi="Times New Roman"/>
        </w:rPr>
        <w:t xml:space="preserve">MacDonald (1993) wrote that addressing the concerns identified by student teachers surrounding stress could result in a practicum experience, which is more meaningful and relevant. </w:t>
      </w:r>
      <w:r w:rsidRPr="002B54A5">
        <w:rPr>
          <w:rFonts w:ascii="Times New Roman" w:hAnsi="Times New Roman"/>
        </w:rPr>
        <w:t>We also learned that</w:t>
      </w:r>
      <w:r w:rsidR="001F1357" w:rsidRPr="002B54A5">
        <w:rPr>
          <w:rFonts w:ascii="Times New Roman" w:hAnsi="Times New Roman"/>
        </w:rPr>
        <w:t xml:space="preserve">, while all student teachers experience some stress, </w:t>
      </w:r>
      <w:r w:rsidRPr="002B54A5">
        <w:rPr>
          <w:rFonts w:ascii="Times New Roman" w:hAnsi="Times New Roman"/>
        </w:rPr>
        <w:t xml:space="preserve">females and MAT students tend to be more stressed at the beginning of their </w:t>
      </w:r>
      <w:r w:rsidR="001F1357" w:rsidRPr="002B54A5">
        <w:rPr>
          <w:rFonts w:ascii="Times New Roman" w:hAnsi="Times New Roman"/>
        </w:rPr>
        <w:t xml:space="preserve">first </w:t>
      </w:r>
      <w:r w:rsidRPr="002B54A5">
        <w:rPr>
          <w:rFonts w:ascii="Times New Roman" w:hAnsi="Times New Roman"/>
        </w:rPr>
        <w:t xml:space="preserve">student teaching experience. </w:t>
      </w:r>
      <w:r w:rsidR="001F1357" w:rsidRPr="002B54A5">
        <w:rPr>
          <w:rFonts w:ascii="Times New Roman" w:hAnsi="Times New Roman"/>
        </w:rPr>
        <w:t xml:space="preserve"> This increase in stress levels for these two demographic groups is not statistically present as the practica experience progresses. </w:t>
      </w:r>
      <w:r w:rsidR="002B54A5" w:rsidRPr="002B54A5">
        <w:rPr>
          <w:rFonts w:ascii="Times New Roman" w:hAnsi="Times New Roman"/>
        </w:rPr>
        <w:t xml:space="preserve"> I believe that knowing this information will guide those who are assisting these preservice teachers as they fulfill their hopes of becoming a teacher.  </w:t>
      </w:r>
    </w:p>
    <w:p w14:paraId="3EC7F74C" w14:textId="77777777" w:rsidR="00EF0BDD" w:rsidRPr="002B54A5" w:rsidRDefault="002B54A5" w:rsidP="00EF0BDD">
      <w:pPr>
        <w:spacing w:line="480" w:lineRule="auto"/>
        <w:ind w:firstLine="720"/>
        <w:rPr>
          <w:rFonts w:ascii="Times New Roman" w:hAnsi="Times New Roman"/>
        </w:rPr>
      </w:pPr>
      <w:r w:rsidRPr="002B54A5">
        <w:rPr>
          <w:rFonts w:ascii="Times New Roman" w:hAnsi="Times New Roman"/>
        </w:rPr>
        <w:t xml:space="preserve">It is disheartening to think that stress, resulting from the experience of student teaching could prevent a capable and knowledgeable person from becoming a teacher. </w:t>
      </w:r>
      <w:r w:rsidR="003715C6" w:rsidRPr="002B54A5">
        <w:rPr>
          <w:rFonts w:ascii="Times New Roman" w:hAnsi="Times New Roman"/>
        </w:rPr>
        <w:t xml:space="preserve">Sorenson &amp; Halpert (1968) found that teaching candidates who reported the most discomfort at the end of their student teaching were more likely to report that they were planning on not </w:t>
      </w:r>
      <w:r w:rsidRPr="002B54A5">
        <w:rPr>
          <w:rFonts w:ascii="Times New Roman" w:hAnsi="Times New Roman"/>
        </w:rPr>
        <w:t>becoming</w:t>
      </w:r>
      <w:r w:rsidR="003715C6" w:rsidRPr="002B54A5">
        <w:rPr>
          <w:rFonts w:ascii="Times New Roman" w:hAnsi="Times New Roman"/>
        </w:rPr>
        <w:t xml:space="preserve"> teachers. </w:t>
      </w:r>
      <w:r w:rsidRPr="002B54A5">
        <w:rPr>
          <w:rFonts w:ascii="Times New Roman" w:hAnsi="Times New Roman"/>
        </w:rPr>
        <w:t xml:space="preserve">As an education community, we need to support student teachers, especially as they begin their practica, to manage stressful feelings and recognize the motivation that can be a result of feeling stress. We will have better teachers in the education profession when they are prepared to meet all the teaching demands placed upon them. </w:t>
      </w:r>
    </w:p>
    <w:p w14:paraId="1866F993" w14:textId="77777777" w:rsidR="00EF0BDD" w:rsidRPr="002B54A5" w:rsidRDefault="001B444A" w:rsidP="003F1340">
      <w:pPr>
        <w:spacing w:line="480" w:lineRule="auto"/>
        <w:ind w:firstLine="720"/>
        <w:jc w:val="center"/>
        <w:rPr>
          <w:rFonts w:ascii="Times New Roman" w:hAnsi="Times New Roman"/>
        </w:rPr>
      </w:pPr>
      <w:r>
        <w:rPr>
          <w:rFonts w:ascii="Times New Roman" w:hAnsi="Times New Roman"/>
        </w:rPr>
        <w:t>References</w:t>
      </w:r>
    </w:p>
    <w:p w14:paraId="41814382"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sidRPr="002B54A5">
        <w:rPr>
          <w:rFonts w:ascii="Times New Roman" w:hAnsi="Times New Roman" w:cs="Arial"/>
          <w:szCs w:val="22"/>
        </w:rPr>
        <w:t>Abernathy, S., Manera, E., &amp; Wright, R. E. (1985). What stresses student teachers</w:t>
      </w:r>
    </w:p>
    <w:p w14:paraId="1707BA88"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b/>
          <w:bCs/>
          <w:szCs w:val="22"/>
        </w:rPr>
      </w:pPr>
      <w:r w:rsidRPr="002B54A5">
        <w:rPr>
          <w:rFonts w:ascii="Times New Roman" w:hAnsi="Times New Roman" w:cs="Arial"/>
          <w:szCs w:val="22"/>
        </w:rPr>
        <w:tab/>
        <w:t xml:space="preserve">most? </w:t>
      </w:r>
      <w:r w:rsidRPr="002B54A5">
        <w:rPr>
          <w:rFonts w:ascii="Times New Roman" w:hAnsi="Times New Roman" w:cs="Arial"/>
          <w:i/>
          <w:iCs/>
          <w:szCs w:val="22"/>
        </w:rPr>
        <w:t>The Clearing House, 58</w:t>
      </w:r>
      <w:r w:rsidRPr="002B54A5">
        <w:rPr>
          <w:rFonts w:ascii="Times New Roman" w:hAnsi="Times New Roman" w:cs="Arial"/>
          <w:szCs w:val="22"/>
        </w:rPr>
        <w:t>. 361-362.</w:t>
      </w:r>
    </w:p>
    <w:p w14:paraId="1E8BA0E4"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p>
    <w:p w14:paraId="6DA8081E"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i/>
          <w:szCs w:val="22"/>
        </w:rPr>
      </w:pPr>
      <w:r w:rsidRPr="002B54A5">
        <w:rPr>
          <w:rFonts w:ascii="Times New Roman" w:hAnsi="Times New Roman" w:cs="Arial"/>
          <w:szCs w:val="22"/>
        </w:rPr>
        <w:t xml:space="preserve">Bernstein, (1983). Dealing with teaching anxiety: A personal view. </w:t>
      </w:r>
      <w:r w:rsidRPr="002B54A5">
        <w:rPr>
          <w:rFonts w:ascii="Times New Roman" w:hAnsi="Times New Roman" w:cs="Arial"/>
          <w:i/>
          <w:szCs w:val="22"/>
        </w:rPr>
        <w:t>Journal of the National</w:t>
      </w:r>
    </w:p>
    <w:p w14:paraId="624C5710"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sidRPr="002B54A5">
        <w:rPr>
          <w:rFonts w:ascii="Times New Roman" w:hAnsi="Times New Roman" w:cs="Arial"/>
          <w:i/>
          <w:szCs w:val="22"/>
        </w:rPr>
        <w:tab/>
        <w:t>Association of Colleges and Teachers of Agriculture, 27</w:t>
      </w:r>
      <w:r w:rsidRPr="002B54A5">
        <w:rPr>
          <w:rFonts w:ascii="Times New Roman" w:hAnsi="Times New Roman" w:cs="Arial"/>
          <w:szCs w:val="22"/>
        </w:rPr>
        <w:t>, 4-7.</w:t>
      </w:r>
    </w:p>
    <w:p w14:paraId="25B4FDDF"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p>
    <w:p w14:paraId="2B7C0D8F"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i/>
          <w:iCs/>
          <w:szCs w:val="22"/>
        </w:rPr>
      </w:pPr>
      <w:r w:rsidRPr="002B54A5">
        <w:rPr>
          <w:rFonts w:ascii="Times New Roman" w:hAnsi="Times New Roman" w:cs="Arial"/>
          <w:szCs w:val="22"/>
        </w:rPr>
        <w:t xml:space="preserve">Bowers, H., Eicher, B., &amp; Sacks, A. (1983). Reducing stress in student teachers. </w:t>
      </w:r>
      <w:r w:rsidRPr="002B54A5">
        <w:rPr>
          <w:rFonts w:ascii="Times New Roman" w:hAnsi="Times New Roman" w:cs="Arial"/>
          <w:i/>
          <w:iCs/>
          <w:szCs w:val="22"/>
        </w:rPr>
        <w:t>The</w:t>
      </w:r>
    </w:p>
    <w:p w14:paraId="5120ED9B"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sidRPr="002B54A5">
        <w:rPr>
          <w:rFonts w:ascii="Times New Roman" w:hAnsi="Times New Roman" w:cs="Arial"/>
          <w:i/>
          <w:iCs/>
          <w:szCs w:val="22"/>
        </w:rPr>
        <w:tab/>
        <w:t>Teacher Educator, 19</w:t>
      </w:r>
      <w:r w:rsidRPr="002B54A5">
        <w:rPr>
          <w:rFonts w:ascii="Times New Roman" w:hAnsi="Times New Roman" w:cs="Arial"/>
          <w:szCs w:val="22"/>
        </w:rPr>
        <w:t>(2)</w:t>
      </w:r>
      <w:r w:rsidRPr="002B54A5">
        <w:rPr>
          <w:rFonts w:ascii="Times New Roman" w:hAnsi="Times New Roman" w:cs="Arial"/>
          <w:i/>
          <w:iCs/>
          <w:szCs w:val="22"/>
        </w:rPr>
        <w:t xml:space="preserve">, </w:t>
      </w:r>
      <w:r w:rsidRPr="002B54A5">
        <w:rPr>
          <w:rFonts w:ascii="Times New Roman" w:hAnsi="Times New Roman" w:cs="Arial"/>
          <w:szCs w:val="22"/>
        </w:rPr>
        <w:t>19-24.</w:t>
      </w:r>
    </w:p>
    <w:p w14:paraId="77483829"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p>
    <w:p w14:paraId="289F6978"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sidRPr="002B54A5">
        <w:rPr>
          <w:rFonts w:ascii="Times New Roman" w:hAnsi="Times New Roman" w:cs="Arial"/>
          <w:szCs w:val="22"/>
        </w:rPr>
        <w:t>Capel, S. (1997). Changes in students’ anxieties and concerns after their first and</w:t>
      </w:r>
    </w:p>
    <w:p w14:paraId="069DDBB7"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b/>
          <w:bCs/>
          <w:szCs w:val="22"/>
        </w:rPr>
      </w:pPr>
      <w:r w:rsidRPr="002B54A5">
        <w:rPr>
          <w:rFonts w:ascii="Times New Roman" w:hAnsi="Times New Roman" w:cs="Arial"/>
          <w:szCs w:val="22"/>
        </w:rPr>
        <w:tab/>
        <w:t xml:space="preserve">second teaching practice.  </w:t>
      </w:r>
      <w:r w:rsidRPr="002B54A5">
        <w:rPr>
          <w:rFonts w:ascii="Times New Roman" w:hAnsi="Times New Roman" w:cs="Arial"/>
          <w:i/>
          <w:iCs/>
          <w:szCs w:val="22"/>
        </w:rPr>
        <w:t>Educational Research, 39</w:t>
      </w:r>
      <w:r w:rsidRPr="002B54A5">
        <w:rPr>
          <w:rFonts w:ascii="Times New Roman" w:hAnsi="Times New Roman" w:cs="Arial"/>
          <w:szCs w:val="22"/>
        </w:rPr>
        <w:t>(2). 211-228.</w:t>
      </w:r>
    </w:p>
    <w:p w14:paraId="7102BB04"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b/>
          <w:bCs/>
          <w:szCs w:val="22"/>
        </w:rPr>
      </w:pPr>
    </w:p>
    <w:p w14:paraId="10CD89DC"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sidRPr="002B54A5">
        <w:rPr>
          <w:rFonts w:ascii="Times New Roman" w:hAnsi="Times New Roman" w:cs="Arial"/>
          <w:szCs w:val="22"/>
        </w:rPr>
        <w:t>Doyle, &amp; Forsyth. (1973). Relationship between teacher and student anxiety levels.</w:t>
      </w:r>
    </w:p>
    <w:p w14:paraId="382E64B6"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b/>
          <w:bCs/>
          <w:szCs w:val="22"/>
        </w:rPr>
      </w:pPr>
      <w:r w:rsidRPr="002B54A5">
        <w:rPr>
          <w:rFonts w:ascii="Times New Roman" w:hAnsi="Times New Roman" w:cs="Arial"/>
          <w:szCs w:val="22"/>
        </w:rPr>
        <w:tab/>
      </w:r>
      <w:r w:rsidRPr="002B54A5">
        <w:rPr>
          <w:rFonts w:ascii="Times New Roman" w:hAnsi="Times New Roman" w:cs="Arial"/>
          <w:i/>
          <w:iCs/>
          <w:szCs w:val="22"/>
        </w:rPr>
        <w:t>Psychology in the Schools</w:t>
      </w:r>
      <w:r w:rsidRPr="002B54A5">
        <w:rPr>
          <w:rFonts w:ascii="Times New Roman" w:hAnsi="Times New Roman" w:cs="Arial"/>
          <w:szCs w:val="22"/>
        </w:rPr>
        <w:t>, 10</w:t>
      </w:r>
      <w:r w:rsidRPr="002B54A5">
        <w:rPr>
          <w:rFonts w:ascii="Times New Roman" w:hAnsi="Times New Roman" w:cs="Arial"/>
          <w:b/>
          <w:bCs/>
          <w:szCs w:val="22"/>
        </w:rPr>
        <w:t xml:space="preserve">(), </w:t>
      </w:r>
      <w:r w:rsidRPr="002B54A5">
        <w:rPr>
          <w:rFonts w:ascii="Times New Roman" w:hAnsi="Times New Roman" w:cs="Arial"/>
          <w:szCs w:val="22"/>
        </w:rPr>
        <w:t>231-233.</w:t>
      </w:r>
    </w:p>
    <w:p w14:paraId="66DA5EE6"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b/>
          <w:bCs/>
          <w:szCs w:val="22"/>
        </w:rPr>
      </w:pPr>
    </w:p>
    <w:p w14:paraId="62779404"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bCs/>
          <w:szCs w:val="22"/>
        </w:rPr>
      </w:pPr>
      <w:r w:rsidRPr="002B54A5">
        <w:rPr>
          <w:rFonts w:ascii="Times New Roman" w:hAnsi="Times New Roman" w:cs="Arial"/>
          <w:bCs/>
          <w:szCs w:val="22"/>
        </w:rPr>
        <w:t>Gardner, L. E., &amp; Leak, G.K. (1994). Characteristics and correlates of teaching anxiety among</w:t>
      </w:r>
    </w:p>
    <w:p w14:paraId="20763DF7"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bCs/>
          <w:szCs w:val="22"/>
        </w:rPr>
      </w:pPr>
      <w:r w:rsidRPr="002B54A5">
        <w:rPr>
          <w:rFonts w:ascii="Times New Roman" w:hAnsi="Times New Roman" w:cs="Arial"/>
          <w:bCs/>
          <w:szCs w:val="22"/>
        </w:rPr>
        <w:tab/>
        <w:t xml:space="preserve">college psychology teachers. </w:t>
      </w:r>
      <w:r w:rsidRPr="002B54A5">
        <w:rPr>
          <w:rFonts w:ascii="Times New Roman" w:hAnsi="Times New Roman" w:cs="Arial"/>
          <w:bCs/>
          <w:i/>
          <w:szCs w:val="22"/>
        </w:rPr>
        <w:t>Teaching of Psychology. 21</w:t>
      </w:r>
      <w:r w:rsidRPr="002B54A5">
        <w:rPr>
          <w:rFonts w:ascii="Times New Roman" w:hAnsi="Times New Roman" w:cs="Arial"/>
          <w:bCs/>
          <w:szCs w:val="22"/>
        </w:rPr>
        <w:t xml:space="preserve">(1), 28-32. </w:t>
      </w:r>
    </w:p>
    <w:p w14:paraId="7333DE68"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b/>
          <w:bCs/>
          <w:szCs w:val="22"/>
        </w:rPr>
      </w:pPr>
    </w:p>
    <w:p w14:paraId="27E82608"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sidRPr="002B54A5">
        <w:rPr>
          <w:rFonts w:ascii="Times New Roman" w:hAnsi="Times New Roman" w:cs="Arial"/>
          <w:szCs w:val="22"/>
        </w:rPr>
        <w:t xml:space="preserve">Gmelch, W. H., (1981). </w:t>
      </w:r>
      <w:r w:rsidRPr="002B54A5">
        <w:rPr>
          <w:rFonts w:ascii="Times New Roman" w:hAnsi="Times New Roman" w:cs="Arial"/>
          <w:i/>
          <w:iCs/>
          <w:szCs w:val="22"/>
        </w:rPr>
        <w:t>Release from stress.</w:t>
      </w:r>
      <w:r w:rsidRPr="002B54A5">
        <w:rPr>
          <w:rFonts w:ascii="Times New Roman" w:hAnsi="Times New Roman" w:cs="Arial"/>
          <w:szCs w:val="22"/>
        </w:rPr>
        <w:t xml:space="preserve"> (Eric document reproduction service no.</w:t>
      </w:r>
    </w:p>
    <w:p w14:paraId="1007CA44"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ahoma"/>
          <w:color w:val="000000"/>
          <w:szCs w:val="28"/>
        </w:rPr>
      </w:pPr>
      <w:r w:rsidRPr="002B54A5">
        <w:rPr>
          <w:rFonts w:ascii="Times New Roman" w:hAnsi="Times New Roman" w:cs="Arial"/>
          <w:szCs w:val="22"/>
        </w:rPr>
        <w:tab/>
      </w:r>
      <w:r w:rsidRPr="002B54A5">
        <w:rPr>
          <w:rFonts w:ascii="Times New Roman" w:hAnsi="Times New Roman" w:cs="Arial"/>
          <w:color w:val="000000"/>
          <w:szCs w:val="22"/>
        </w:rPr>
        <w:t>Ed209719.</w:t>
      </w:r>
    </w:p>
    <w:p w14:paraId="15E73F83"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p>
    <w:p w14:paraId="637C4FE4"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sidRPr="002B54A5">
        <w:rPr>
          <w:rFonts w:ascii="Times New Roman" w:hAnsi="Times New Roman" w:cs="Arial"/>
          <w:szCs w:val="22"/>
        </w:rPr>
        <w:t>Grant, D. (1992). From coping to competence? Teaching practice, stress and the</w:t>
      </w:r>
    </w:p>
    <w:p w14:paraId="3311CCB9"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b/>
          <w:bCs/>
          <w:szCs w:val="22"/>
        </w:rPr>
      </w:pPr>
      <w:r w:rsidRPr="002B54A5">
        <w:rPr>
          <w:rFonts w:ascii="Times New Roman" w:hAnsi="Times New Roman" w:cs="Arial"/>
          <w:szCs w:val="22"/>
        </w:rPr>
        <w:tab/>
        <w:t xml:space="preserve">professionalization of student teachers.  </w:t>
      </w:r>
      <w:r w:rsidRPr="002B54A5">
        <w:rPr>
          <w:rFonts w:ascii="Times New Roman" w:hAnsi="Times New Roman" w:cs="Arial"/>
          <w:i/>
          <w:iCs/>
          <w:szCs w:val="22"/>
        </w:rPr>
        <w:t>Pastoral Care in Education, 10</w:t>
      </w:r>
      <w:r w:rsidRPr="002B54A5">
        <w:rPr>
          <w:rFonts w:ascii="Times New Roman" w:hAnsi="Times New Roman" w:cs="Arial"/>
          <w:szCs w:val="22"/>
        </w:rPr>
        <w:t>(2), 20-27.</w:t>
      </w:r>
    </w:p>
    <w:p w14:paraId="4CE7A874"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p>
    <w:p w14:paraId="6E363C69"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sidRPr="002B54A5">
        <w:rPr>
          <w:rFonts w:ascii="Times New Roman" w:hAnsi="Times New Roman" w:cs="Arial"/>
          <w:szCs w:val="22"/>
        </w:rPr>
        <w:t>Hart, N. I. (1987). Student teachers’ anxieties: Four measured factors and their</w:t>
      </w:r>
    </w:p>
    <w:p w14:paraId="31B872EB"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sidRPr="002B54A5">
        <w:rPr>
          <w:rFonts w:ascii="Times New Roman" w:hAnsi="Times New Roman" w:cs="Arial"/>
          <w:szCs w:val="22"/>
        </w:rPr>
        <w:tab/>
        <w:t xml:space="preserve">relationships to pupil disruption in class. </w:t>
      </w:r>
      <w:r w:rsidRPr="002B54A5">
        <w:rPr>
          <w:rFonts w:ascii="Times New Roman" w:hAnsi="Times New Roman" w:cs="Arial"/>
          <w:i/>
          <w:iCs/>
          <w:szCs w:val="22"/>
        </w:rPr>
        <w:t>Educational Research,</w:t>
      </w:r>
      <w:r w:rsidRPr="002B54A5">
        <w:rPr>
          <w:rFonts w:ascii="Times New Roman" w:hAnsi="Times New Roman" w:cs="Arial"/>
          <w:b/>
          <w:bCs/>
          <w:szCs w:val="22"/>
        </w:rPr>
        <w:t xml:space="preserve"> </w:t>
      </w:r>
      <w:r w:rsidRPr="002B54A5">
        <w:rPr>
          <w:rFonts w:ascii="Times New Roman" w:hAnsi="Times New Roman" w:cs="Arial"/>
          <w:i/>
          <w:iCs/>
          <w:szCs w:val="22"/>
        </w:rPr>
        <w:t>29</w:t>
      </w:r>
      <w:r w:rsidRPr="002B54A5">
        <w:rPr>
          <w:rFonts w:ascii="Times New Roman" w:hAnsi="Times New Roman" w:cs="Arial"/>
          <w:szCs w:val="22"/>
        </w:rPr>
        <w:t>(1), 12-18.</w:t>
      </w:r>
    </w:p>
    <w:p w14:paraId="0C1D7512"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p>
    <w:p w14:paraId="6120E2E4"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sidRPr="002B54A5">
        <w:rPr>
          <w:rFonts w:ascii="Times New Roman" w:hAnsi="Times New Roman" w:cs="Arial"/>
          <w:szCs w:val="22"/>
        </w:rPr>
        <w:t xml:space="preserve">Hopkins, W. S., Hoffman, S. Q., &amp; Moss, V. D. (1997). Professional development schools and </w:t>
      </w:r>
    </w:p>
    <w:p w14:paraId="45AD3D3D"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sidRPr="002B54A5">
        <w:rPr>
          <w:rFonts w:ascii="Times New Roman" w:hAnsi="Times New Roman" w:cs="Arial"/>
          <w:szCs w:val="22"/>
        </w:rPr>
        <w:tab/>
        <w:t xml:space="preserve">preservice teacher stress. </w:t>
      </w:r>
      <w:r w:rsidRPr="002B54A5">
        <w:rPr>
          <w:rFonts w:ascii="Times New Roman" w:hAnsi="Times New Roman" w:cs="Arial"/>
          <w:i/>
          <w:szCs w:val="22"/>
        </w:rPr>
        <w:t>Action in Teacher Education 18</w:t>
      </w:r>
      <w:r w:rsidRPr="002B54A5">
        <w:rPr>
          <w:rFonts w:ascii="Times New Roman" w:hAnsi="Times New Roman" w:cs="Arial"/>
          <w:szCs w:val="22"/>
        </w:rPr>
        <w:t>(4). 36-46.</w:t>
      </w:r>
    </w:p>
    <w:p w14:paraId="22132308" w14:textId="77777777" w:rsidR="002B54A5" w:rsidRDefault="002B54A5"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p>
    <w:p w14:paraId="5333A386" w14:textId="77777777" w:rsidR="002B54A5" w:rsidRDefault="002B54A5"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Pr>
          <w:rFonts w:ascii="Times New Roman" w:hAnsi="Times New Roman" w:cs="Arial"/>
          <w:szCs w:val="22"/>
        </w:rPr>
        <w:t>Hourcade, J., Parette, H., &amp; McMormack, T. J. (1988) Stress sources among student teachers.</w:t>
      </w:r>
    </w:p>
    <w:p w14:paraId="7F153FAA" w14:textId="77777777" w:rsidR="002B54A5" w:rsidRPr="002B54A5" w:rsidRDefault="002B54A5"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Pr>
          <w:rFonts w:ascii="Times New Roman" w:hAnsi="Times New Roman" w:cs="Arial"/>
          <w:szCs w:val="22"/>
        </w:rPr>
        <w:tab/>
      </w:r>
      <w:r>
        <w:rPr>
          <w:rFonts w:ascii="Times New Roman" w:hAnsi="Times New Roman" w:cs="Arial"/>
          <w:i/>
          <w:szCs w:val="22"/>
        </w:rPr>
        <w:t>The Clearing House. 61</w:t>
      </w:r>
      <w:r>
        <w:rPr>
          <w:rFonts w:ascii="Times New Roman" w:hAnsi="Times New Roman" w:cs="Arial"/>
          <w:szCs w:val="22"/>
        </w:rPr>
        <w:t>, 347-350.</w:t>
      </w:r>
    </w:p>
    <w:p w14:paraId="6D3863DA"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p>
    <w:p w14:paraId="275B8F38"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sidRPr="002B54A5">
        <w:rPr>
          <w:rFonts w:ascii="Times New Roman" w:hAnsi="Times New Roman" w:cs="Arial"/>
          <w:szCs w:val="22"/>
        </w:rPr>
        <w:t xml:space="preserve">Jelinek, C. A. (1986). Stress and the pre-service teacher. </w:t>
      </w:r>
      <w:r w:rsidRPr="002B54A5">
        <w:rPr>
          <w:rFonts w:ascii="Times New Roman" w:hAnsi="Times New Roman" w:cs="Arial"/>
          <w:i/>
          <w:iCs/>
          <w:szCs w:val="22"/>
        </w:rPr>
        <w:t>The Teacher Educator, 22</w:t>
      </w:r>
      <w:r w:rsidRPr="002B54A5">
        <w:rPr>
          <w:rFonts w:ascii="Times New Roman" w:hAnsi="Times New Roman" w:cs="Arial"/>
          <w:szCs w:val="22"/>
        </w:rPr>
        <w:t>(1),</w:t>
      </w:r>
    </w:p>
    <w:p w14:paraId="7E9215E8"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sidRPr="002B54A5">
        <w:rPr>
          <w:rFonts w:ascii="Times New Roman" w:hAnsi="Times New Roman" w:cs="Arial"/>
          <w:szCs w:val="22"/>
        </w:rPr>
        <w:tab/>
        <w:t>2-8.</w:t>
      </w:r>
    </w:p>
    <w:p w14:paraId="455F58D2"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p>
    <w:p w14:paraId="75DF4DB9"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sidRPr="002B54A5">
        <w:rPr>
          <w:rFonts w:ascii="Times New Roman" w:hAnsi="Times New Roman" w:cs="Arial"/>
          <w:szCs w:val="22"/>
        </w:rPr>
        <w:t>Kaunitz, N., Spokane, A. R., Lissitz, R. W., &amp; Strein, W. O. (1986). Stress in student teachers: A</w:t>
      </w:r>
    </w:p>
    <w:p w14:paraId="12B59F75"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i/>
          <w:szCs w:val="22"/>
        </w:rPr>
      </w:pPr>
      <w:r w:rsidRPr="002B54A5">
        <w:rPr>
          <w:rFonts w:ascii="Times New Roman" w:hAnsi="Times New Roman" w:cs="Arial"/>
          <w:szCs w:val="22"/>
        </w:rPr>
        <w:tab/>
        <w:t xml:space="preserve">multidimensional scaling analysis of elicited stressful situations. </w:t>
      </w:r>
      <w:r w:rsidRPr="002B54A5">
        <w:rPr>
          <w:rFonts w:ascii="Times New Roman" w:hAnsi="Times New Roman" w:cs="Arial"/>
          <w:i/>
          <w:szCs w:val="22"/>
        </w:rPr>
        <w:t xml:space="preserve"> Teaching &amp; Teacher </w:t>
      </w:r>
    </w:p>
    <w:p w14:paraId="5CB2F8AF"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sidRPr="002B54A5">
        <w:rPr>
          <w:rFonts w:ascii="Times New Roman" w:hAnsi="Times New Roman" w:cs="Arial"/>
          <w:i/>
          <w:szCs w:val="22"/>
        </w:rPr>
        <w:tab/>
        <w:t>Education. 2</w:t>
      </w:r>
      <w:r w:rsidRPr="002B54A5">
        <w:rPr>
          <w:rFonts w:ascii="Times New Roman" w:hAnsi="Times New Roman" w:cs="Arial"/>
          <w:szCs w:val="22"/>
        </w:rPr>
        <w:t>(2). 169-180.</w:t>
      </w:r>
    </w:p>
    <w:p w14:paraId="58FB3FB8"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p>
    <w:p w14:paraId="39C85022"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sidRPr="002B54A5">
        <w:rPr>
          <w:rFonts w:ascii="Times New Roman" w:hAnsi="Times New Roman" w:cs="Arial"/>
          <w:szCs w:val="22"/>
        </w:rPr>
        <w:t>MacDonald, C. J. (1993). Coping with stress during the teaching practicum: The student</w:t>
      </w:r>
    </w:p>
    <w:p w14:paraId="54B6FD78"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sidRPr="002B54A5">
        <w:rPr>
          <w:rFonts w:ascii="Times New Roman" w:hAnsi="Times New Roman" w:cs="Arial"/>
          <w:szCs w:val="22"/>
        </w:rPr>
        <w:tab/>
        <w:t xml:space="preserve">teacher’s perspective. </w:t>
      </w:r>
      <w:r w:rsidRPr="002B54A5">
        <w:rPr>
          <w:rFonts w:ascii="Times New Roman" w:hAnsi="Times New Roman" w:cs="Arial"/>
          <w:i/>
          <w:iCs/>
          <w:szCs w:val="22"/>
        </w:rPr>
        <w:t>The Alberta Journal of Educational Research, 39</w:t>
      </w:r>
      <w:r w:rsidRPr="002B54A5">
        <w:rPr>
          <w:rFonts w:ascii="Times New Roman" w:hAnsi="Times New Roman" w:cs="Arial"/>
          <w:szCs w:val="22"/>
        </w:rPr>
        <w:t>(4), 407-418.</w:t>
      </w:r>
    </w:p>
    <w:p w14:paraId="0B26CBA0"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b/>
          <w:bCs/>
          <w:szCs w:val="22"/>
        </w:rPr>
      </w:pPr>
    </w:p>
    <w:p w14:paraId="6A5E633C"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sidRPr="002B54A5">
        <w:rPr>
          <w:rFonts w:ascii="Times New Roman" w:hAnsi="Times New Roman" w:cs="Arial"/>
          <w:szCs w:val="22"/>
        </w:rPr>
        <w:t>MacDonald, C. J. (1992). The multiplicity of factors creating stress during the teaching</w:t>
      </w:r>
    </w:p>
    <w:p w14:paraId="4211D1C8"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sidRPr="002B54A5">
        <w:rPr>
          <w:rFonts w:ascii="Times New Roman" w:hAnsi="Times New Roman" w:cs="Arial"/>
          <w:szCs w:val="22"/>
        </w:rPr>
        <w:tab/>
        <w:t xml:space="preserve">practicum: The student teachers’ perspective. </w:t>
      </w:r>
      <w:r w:rsidRPr="002B54A5">
        <w:rPr>
          <w:rFonts w:ascii="Times New Roman" w:hAnsi="Times New Roman" w:cs="Arial"/>
          <w:i/>
          <w:iCs/>
          <w:szCs w:val="22"/>
        </w:rPr>
        <w:t>Education, 113</w:t>
      </w:r>
      <w:r w:rsidRPr="002B54A5">
        <w:rPr>
          <w:rFonts w:ascii="Times New Roman" w:hAnsi="Times New Roman" w:cs="Arial"/>
          <w:szCs w:val="22"/>
        </w:rPr>
        <w:t>(1), 48-58.</w:t>
      </w:r>
    </w:p>
    <w:p w14:paraId="40A9CF75"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p>
    <w:p w14:paraId="4D888143"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sidRPr="002B54A5">
        <w:rPr>
          <w:rFonts w:ascii="Times New Roman" w:hAnsi="Times New Roman" w:cs="Arial"/>
          <w:szCs w:val="22"/>
        </w:rPr>
        <w:t>Miller, D., &amp; Fraser, E.  (2000).  Stress associated with being a student teacher: Opening out the</w:t>
      </w:r>
    </w:p>
    <w:p w14:paraId="08D3C54E"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sidRPr="002B54A5">
        <w:rPr>
          <w:rFonts w:ascii="Times New Roman" w:hAnsi="Times New Roman" w:cs="Arial"/>
          <w:szCs w:val="22"/>
        </w:rPr>
        <w:tab/>
        <w:t xml:space="preserve">perspective.  </w:t>
      </w:r>
      <w:r w:rsidRPr="002B54A5">
        <w:rPr>
          <w:rFonts w:ascii="Times New Roman" w:hAnsi="Times New Roman" w:cs="Arial"/>
          <w:i/>
          <w:iCs/>
          <w:szCs w:val="22"/>
        </w:rPr>
        <w:t>Scottish Educational Review, 32</w:t>
      </w:r>
      <w:r w:rsidRPr="002B54A5">
        <w:rPr>
          <w:rFonts w:ascii="Times New Roman" w:hAnsi="Times New Roman" w:cs="Arial"/>
          <w:szCs w:val="22"/>
        </w:rPr>
        <w:t>(2), 142-154.</w:t>
      </w:r>
    </w:p>
    <w:p w14:paraId="3F44EC45"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p>
    <w:p w14:paraId="5228EFFA"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sidRPr="002B54A5">
        <w:rPr>
          <w:rFonts w:ascii="Times New Roman" w:hAnsi="Times New Roman" w:cs="Arial"/>
          <w:szCs w:val="22"/>
        </w:rPr>
        <w:t>Morton, L. L., Vesco, R., Williams, N. H., &amp; Awender, M. A. (1997). Student teacher anxieties</w:t>
      </w:r>
    </w:p>
    <w:p w14:paraId="078B2CA8"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i/>
          <w:iCs/>
          <w:szCs w:val="22"/>
        </w:rPr>
      </w:pPr>
      <w:r w:rsidRPr="002B54A5">
        <w:rPr>
          <w:rFonts w:ascii="Times New Roman" w:hAnsi="Times New Roman" w:cs="Arial"/>
          <w:szCs w:val="22"/>
        </w:rPr>
        <w:tab/>
        <w:t xml:space="preserve">related to class management, pedagogy, evaluation and staff relations. </w:t>
      </w:r>
      <w:r w:rsidRPr="002B54A5">
        <w:rPr>
          <w:rFonts w:ascii="Times New Roman" w:hAnsi="Times New Roman" w:cs="Arial"/>
          <w:i/>
          <w:iCs/>
          <w:szCs w:val="22"/>
        </w:rPr>
        <w:t>British Journal of</w:t>
      </w:r>
    </w:p>
    <w:p w14:paraId="013CCC8D"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b/>
          <w:bCs/>
          <w:szCs w:val="22"/>
        </w:rPr>
      </w:pPr>
      <w:r w:rsidRPr="002B54A5">
        <w:rPr>
          <w:rFonts w:ascii="Times New Roman" w:hAnsi="Times New Roman" w:cs="Arial"/>
          <w:i/>
          <w:iCs/>
          <w:szCs w:val="22"/>
        </w:rPr>
        <w:tab/>
        <w:t>Educational Psychology, 67</w:t>
      </w:r>
      <w:r w:rsidRPr="002B54A5">
        <w:rPr>
          <w:rFonts w:ascii="Times New Roman" w:hAnsi="Times New Roman" w:cs="Arial"/>
          <w:b/>
          <w:bCs/>
          <w:szCs w:val="22"/>
        </w:rPr>
        <w:t>()</w:t>
      </w:r>
      <w:r w:rsidRPr="002B54A5">
        <w:rPr>
          <w:rFonts w:ascii="Times New Roman" w:hAnsi="Times New Roman" w:cs="Arial"/>
          <w:szCs w:val="22"/>
        </w:rPr>
        <w:t>, 69-89.</w:t>
      </w:r>
    </w:p>
    <w:p w14:paraId="147FF473"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b/>
          <w:bCs/>
          <w:szCs w:val="22"/>
        </w:rPr>
      </w:pPr>
    </w:p>
    <w:p w14:paraId="0BD18E3D"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i/>
          <w:iCs/>
          <w:szCs w:val="22"/>
        </w:rPr>
      </w:pPr>
      <w:r w:rsidRPr="002B54A5">
        <w:rPr>
          <w:rFonts w:ascii="Times New Roman" w:hAnsi="Times New Roman" w:cs="Arial"/>
          <w:szCs w:val="22"/>
        </w:rPr>
        <w:t xml:space="preserve">Murray-Harvey, R., Slee, P., Lawson, M., Silins, H. Banfield, G., &amp; Russell, A. (1999). </w:t>
      </w:r>
      <w:r w:rsidRPr="002B54A5">
        <w:rPr>
          <w:rFonts w:ascii="Times New Roman" w:hAnsi="Times New Roman" w:cs="Arial"/>
          <w:i/>
          <w:iCs/>
          <w:szCs w:val="22"/>
        </w:rPr>
        <w:t>Under</w:t>
      </w:r>
    </w:p>
    <w:p w14:paraId="014A6A75"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sidRPr="002B54A5">
        <w:rPr>
          <w:rFonts w:ascii="Times New Roman" w:hAnsi="Times New Roman" w:cs="Arial"/>
          <w:i/>
          <w:iCs/>
          <w:szCs w:val="22"/>
        </w:rPr>
        <w:tab/>
        <w:t>stress: The concerns and coping strategies of teacher education students.</w:t>
      </w:r>
      <w:r w:rsidRPr="002B54A5">
        <w:rPr>
          <w:rFonts w:ascii="Times New Roman" w:hAnsi="Times New Roman" w:cs="Arial"/>
          <w:szCs w:val="22"/>
        </w:rPr>
        <w:t xml:space="preserve"> (Eric document</w:t>
      </w:r>
    </w:p>
    <w:p w14:paraId="1EE2AD63"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sidRPr="002B54A5">
        <w:rPr>
          <w:rFonts w:ascii="Times New Roman" w:hAnsi="Times New Roman" w:cs="Arial"/>
          <w:szCs w:val="22"/>
        </w:rPr>
        <w:tab/>
        <w:t xml:space="preserve">reproduction service no. </w:t>
      </w:r>
      <w:r w:rsidRPr="002B54A5">
        <w:rPr>
          <w:rFonts w:ascii="Times New Roman" w:hAnsi="Times New Roman" w:cs="Arial"/>
          <w:color w:val="000000"/>
          <w:szCs w:val="22"/>
        </w:rPr>
        <w:t>Ed432541).</w:t>
      </w:r>
    </w:p>
    <w:p w14:paraId="79226480"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p>
    <w:p w14:paraId="377672AB"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sidRPr="002B54A5">
        <w:rPr>
          <w:rFonts w:ascii="Times New Roman" w:hAnsi="Times New Roman" w:cs="Arial"/>
          <w:szCs w:val="22"/>
        </w:rPr>
        <w:t>Pigge, F. L., &amp;Marso, R. N. (1991). Relationships between teachers’ academic and personality</w:t>
      </w:r>
    </w:p>
    <w:p w14:paraId="5619E0D0"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sidRPr="002B54A5">
        <w:rPr>
          <w:rFonts w:ascii="Times New Roman" w:hAnsi="Times New Roman" w:cs="Arial"/>
          <w:szCs w:val="22"/>
        </w:rPr>
        <w:tab/>
        <w:t>attributes and changes in teaching anxiety during training and early teaching. Paper</w:t>
      </w:r>
    </w:p>
    <w:p w14:paraId="39D26B79"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sidRPr="002B54A5">
        <w:rPr>
          <w:rFonts w:ascii="Times New Roman" w:hAnsi="Times New Roman" w:cs="Arial"/>
          <w:szCs w:val="22"/>
        </w:rPr>
        <w:tab/>
        <w:t>presented at the Annual Meeting of the Association of Teacher Educators (New Orleans,</w:t>
      </w:r>
    </w:p>
    <w:p w14:paraId="5871C79D"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sidRPr="002B54A5">
        <w:rPr>
          <w:rFonts w:ascii="Times New Roman" w:hAnsi="Times New Roman" w:cs="Arial"/>
          <w:szCs w:val="22"/>
        </w:rPr>
        <w:tab/>
        <w:t xml:space="preserve">LA, February 16-20, 1991). </w:t>
      </w:r>
    </w:p>
    <w:p w14:paraId="2003B6E4"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p>
    <w:p w14:paraId="498C0F09"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sidRPr="002B54A5">
        <w:rPr>
          <w:rFonts w:ascii="Times New Roman" w:hAnsi="Times New Roman" w:cs="Arial"/>
          <w:szCs w:val="22"/>
        </w:rPr>
        <w:t xml:space="preserve">Selye, H. (1956). </w:t>
      </w:r>
      <w:r w:rsidRPr="002B54A5">
        <w:rPr>
          <w:rFonts w:ascii="Times New Roman" w:hAnsi="Times New Roman" w:cs="Arial"/>
          <w:i/>
          <w:iCs/>
          <w:szCs w:val="22"/>
        </w:rPr>
        <w:t>The stress of life.</w:t>
      </w:r>
      <w:r w:rsidRPr="002B54A5">
        <w:rPr>
          <w:rFonts w:ascii="Times New Roman" w:hAnsi="Times New Roman" w:cs="Arial"/>
          <w:szCs w:val="22"/>
        </w:rPr>
        <w:t xml:space="preserve"> McGraw-Hill: New York. 3-395.</w:t>
      </w:r>
    </w:p>
    <w:p w14:paraId="1D29ADAE"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p>
    <w:p w14:paraId="62F8A4C8"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sidRPr="002B54A5">
        <w:rPr>
          <w:rFonts w:ascii="Times New Roman" w:hAnsi="Times New Roman" w:cs="Arial"/>
          <w:szCs w:val="22"/>
        </w:rPr>
        <w:t>Silvernail and Costello, (1983). The impact of student teaching and internship programs on</w:t>
      </w:r>
    </w:p>
    <w:p w14:paraId="77D66BD0"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sidRPr="002B54A5">
        <w:rPr>
          <w:rFonts w:ascii="Times New Roman" w:hAnsi="Times New Roman" w:cs="Arial"/>
          <w:szCs w:val="22"/>
        </w:rPr>
        <w:tab/>
        <w:t>preservice teachers’ pupil control perspectives, anxiety levels, and teaching concerns.</w:t>
      </w:r>
    </w:p>
    <w:p w14:paraId="77F2FEA0"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b/>
          <w:bCs/>
          <w:szCs w:val="22"/>
        </w:rPr>
      </w:pPr>
      <w:r w:rsidRPr="002B54A5">
        <w:rPr>
          <w:rFonts w:ascii="Times New Roman" w:hAnsi="Times New Roman" w:cs="Arial"/>
          <w:szCs w:val="22"/>
        </w:rPr>
        <w:tab/>
      </w:r>
      <w:r w:rsidRPr="002B54A5">
        <w:rPr>
          <w:rFonts w:ascii="Times New Roman" w:hAnsi="Times New Roman" w:cs="Arial"/>
          <w:i/>
          <w:iCs/>
          <w:szCs w:val="22"/>
        </w:rPr>
        <w:t>Journal of Teacher Education, 43</w:t>
      </w:r>
      <w:r w:rsidRPr="002B54A5">
        <w:rPr>
          <w:rFonts w:ascii="Times New Roman" w:hAnsi="Times New Roman" w:cs="Arial"/>
          <w:szCs w:val="22"/>
        </w:rPr>
        <w:t>(4), 32-6.</w:t>
      </w:r>
    </w:p>
    <w:p w14:paraId="401F27E7"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b/>
          <w:bCs/>
          <w:szCs w:val="22"/>
        </w:rPr>
      </w:pPr>
    </w:p>
    <w:p w14:paraId="064A926D" w14:textId="77777777" w:rsidR="00BC1CDA"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sidRPr="002B54A5">
        <w:rPr>
          <w:rFonts w:ascii="Times New Roman" w:hAnsi="Times New Roman" w:cs="Arial"/>
          <w:szCs w:val="22"/>
        </w:rPr>
        <w:t>Sinclair, K., &amp; Nicol, V. (1981). The sources and experiences of anxiety in practice teaching.</w:t>
      </w:r>
    </w:p>
    <w:p w14:paraId="75E01A57" w14:textId="77777777" w:rsidR="003F1340" w:rsidRPr="002B54A5" w:rsidRDefault="00BC1CDA"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Pr>
          <w:rFonts w:ascii="Times New Roman" w:hAnsi="Times New Roman" w:cs="Arial"/>
          <w:szCs w:val="22"/>
        </w:rPr>
        <w:tab/>
      </w:r>
      <w:r w:rsidR="003F1340" w:rsidRPr="002B54A5">
        <w:rPr>
          <w:rFonts w:ascii="Times New Roman" w:hAnsi="Times New Roman" w:cs="Arial"/>
          <w:i/>
          <w:szCs w:val="22"/>
        </w:rPr>
        <w:t>The South Pacific Journal of Teacher Education, 9</w:t>
      </w:r>
      <w:r w:rsidR="003F1340" w:rsidRPr="002B54A5">
        <w:rPr>
          <w:rFonts w:ascii="Times New Roman" w:hAnsi="Times New Roman" w:cs="Arial"/>
          <w:szCs w:val="22"/>
        </w:rPr>
        <w:t>(1), 1-8.</w:t>
      </w:r>
    </w:p>
    <w:p w14:paraId="315F6508"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p>
    <w:p w14:paraId="33B3AD43" w14:textId="77777777" w:rsidR="00BC1CDA" w:rsidRDefault="002B54A5"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i/>
          <w:szCs w:val="22"/>
        </w:rPr>
      </w:pPr>
      <w:r>
        <w:rPr>
          <w:rFonts w:ascii="Times New Roman" w:hAnsi="Times New Roman" w:cs="Arial"/>
          <w:szCs w:val="22"/>
        </w:rPr>
        <w:t xml:space="preserve">Sorenson, G., &amp; Halpert, R. (1968). Stress in student teaching. </w:t>
      </w:r>
      <w:r>
        <w:rPr>
          <w:rFonts w:ascii="Times New Roman" w:hAnsi="Times New Roman" w:cs="Arial"/>
          <w:i/>
          <w:szCs w:val="22"/>
        </w:rPr>
        <w:t>Ca</w:t>
      </w:r>
      <w:r w:rsidR="00BC1CDA">
        <w:rPr>
          <w:rFonts w:ascii="Times New Roman" w:hAnsi="Times New Roman" w:cs="Arial"/>
          <w:i/>
          <w:szCs w:val="22"/>
        </w:rPr>
        <w:t>lifornia Journal of Educational</w:t>
      </w:r>
    </w:p>
    <w:p w14:paraId="0F0AB683" w14:textId="77777777" w:rsidR="002B54A5" w:rsidRPr="002B54A5" w:rsidRDefault="00BC1CDA"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r>
        <w:rPr>
          <w:rFonts w:ascii="Times New Roman" w:hAnsi="Times New Roman" w:cs="Arial"/>
          <w:i/>
          <w:szCs w:val="22"/>
        </w:rPr>
        <w:tab/>
      </w:r>
      <w:r w:rsidR="002B54A5">
        <w:rPr>
          <w:rFonts w:ascii="Times New Roman" w:hAnsi="Times New Roman" w:cs="Arial"/>
          <w:i/>
          <w:szCs w:val="22"/>
        </w:rPr>
        <w:t>Review, 19</w:t>
      </w:r>
      <w:r w:rsidR="002B54A5">
        <w:rPr>
          <w:rFonts w:ascii="Times New Roman" w:hAnsi="Times New Roman" w:cs="Arial"/>
          <w:szCs w:val="22"/>
        </w:rPr>
        <w:t>(1), 28-33.</w:t>
      </w:r>
    </w:p>
    <w:p w14:paraId="29088AE5" w14:textId="77777777" w:rsidR="002B54A5" w:rsidRDefault="002B54A5"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p>
    <w:p w14:paraId="47C53BB9"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i/>
          <w:iCs/>
          <w:szCs w:val="22"/>
        </w:rPr>
      </w:pPr>
      <w:r w:rsidRPr="002B54A5">
        <w:rPr>
          <w:rFonts w:ascii="Times New Roman" w:hAnsi="Times New Roman" w:cs="Arial"/>
          <w:szCs w:val="22"/>
        </w:rPr>
        <w:t xml:space="preserve">Tardiff, C. (1985). On becoming a teacher: The student teacher’s perspective. </w:t>
      </w:r>
      <w:r w:rsidRPr="002B54A5">
        <w:rPr>
          <w:rFonts w:ascii="Times New Roman" w:hAnsi="Times New Roman" w:cs="Arial"/>
          <w:i/>
          <w:iCs/>
          <w:szCs w:val="22"/>
        </w:rPr>
        <w:t>Alberta Journal of</w:t>
      </w:r>
    </w:p>
    <w:p w14:paraId="7490FB73"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b/>
          <w:bCs/>
          <w:szCs w:val="22"/>
        </w:rPr>
      </w:pPr>
      <w:r w:rsidRPr="002B54A5">
        <w:rPr>
          <w:rFonts w:ascii="Times New Roman" w:hAnsi="Times New Roman" w:cs="Arial"/>
          <w:i/>
          <w:iCs/>
          <w:szCs w:val="22"/>
        </w:rPr>
        <w:tab/>
        <w:t>Educational Research, 31</w:t>
      </w:r>
      <w:r w:rsidRPr="002B54A5">
        <w:rPr>
          <w:rFonts w:ascii="Times New Roman" w:hAnsi="Times New Roman" w:cs="Arial"/>
          <w:b/>
          <w:bCs/>
          <w:i/>
          <w:iCs/>
          <w:szCs w:val="22"/>
        </w:rPr>
        <w:t>()</w:t>
      </w:r>
      <w:r w:rsidRPr="002B54A5">
        <w:rPr>
          <w:rFonts w:ascii="Times New Roman" w:hAnsi="Times New Roman" w:cs="Arial"/>
          <w:i/>
          <w:iCs/>
          <w:szCs w:val="22"/>
        </w:rPr>
        <w:t>,</w:t>
      </w:r>
      <w:r w:rsidRPr="002B54A5">
        <w:rPr>
          <w:rFonts w:ascii="Times New Roman" w:hAnsi="Times New Roman" w:cs="Arial"/>
          <w:szCs w:val="22"/>
        </w:rPr>
        <w:t xml:space="preserve"> 139-148.</w:t>
      </w:r>
    </w:p>
    <w:p w14:paraId="790B6369" w14:textId="77777777" w:rsidR="003F1340" w:rsidRPr="002B54A5" w:rsidRDefault="003F1340" w:rsidP="003F1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Arial"/>
          <w:szCs w:val="22"/>
        </w:rPr>
      </w:pPr>
    </w:p>
    <w:p w14:paraId="44F19E11" w14:textId="77777777" w:rsidR="003F1340" w:rsidRPr="002B54A5" w:rsidRDefault="003F1340" w:rsidP="003F1340">
      <w:pPr>
        <w:spacing w:after="0"/>
        <w:rPr>
          <w:rFonts w:ascii="Times New Roman" w:hAnsi="Times New Roman" w:cs="Arial"/>
          <w:i/>
          <w:iCs/>
          <w:szCs w:val="22"/>
        </w:rPr>
      </w:pPr>
      <w:r w:rsidRPr="002B54A5">
        <w:rPr>
          <w:rFonts w:ascii="Times New Roman" w:hAnsi="Times New Roman" w:cs="Arial"/>
          <w:szCs w:val="22"/>
        </w:rPr>
        <w:t xml:space="preserve">Thompson, M. (1963). Identifying anxieties experienced by student teachers. </w:t>
      </w:r>
      <w:r w:rsidRPr="002B54A5">
        <w:rPr>
          <w:rFonts w:ascii="Times New Roman" w:hAnsi="Times New Roman" w:cs="Arial"/>
          <w:i/>
          <w:iCs/>
          <w:szCs w:val="22"/>
        </w:rPr>
        <w:t>Journal of Teacher</w:t>
      </w:r>
    </w:p>
    <w:p w14:paraId="0449D3D0" w14:textId="77777777" w:rsidR="003F1340" w:rsidRPr="002B54A5" w:rsidRDefault="003F1340" w:rsidP="003F1340">
      <w:pPr>
        <w:spacing w:after="0"/>
        <w:ind w:firstLine="720"/>
        <w:rPr>
          <w:rFonts w:ascii="Times New Roman" w:hAnsi="Times New Roman" w:cs="Arial"/>
          <w:szCs w:val="22"/>
        </w:rPr>
      </w:pPr>
      <w:r w:rsidRPr="002B54A5">
        <w:rPr>
          <w:rFonts w:ascii="Times New Roman" w:hAnsi="Times New Roman" w:cs="Arial"/>
          <w:i/>
          <w:iCs/>
          <w:szCs w:val="22"/>
        </w:rPr>
        <w:t>Education, 14</w:t>
      </w:r>
      <w:r w:rsidRPr="002B54A5">
        <w:rPr>
          <w:rFonts w:ascii="Times New Roman" w:hAnsi="Times New Roman" w:cs="Arial"/>
          <w:szCs w:val="22"/>
        </w:rPr>
        <w:t>(4), 435-439.</w:t>
      </w:r>
    </w:p>
    <w:p w14:paraId="1F4F79AD" w14:textId="77777777" w:rsidR="003F1340" w:rsidRPr="002B54A5" w:rsidRDefault="003F1340" w:rsidP="003F1340">
      <w:pPr>
        <w:spacing w:after="0"/>
        <w:ind w:firstLine="720"/>
        <w:rPr>
          <w:rFonts w:ascii="Times New Roman" w:hAnsi="Times New Roman" w:cs="Arial"/>
          <w:szCs w:val="22"/>
        </w:rPr>
      </w:pPr>
    </w:p>
    <w:p w14:paraId="46FBB4A5" w14:textId="77777777" w:rsidR="003F1340" w:rsidRPr="002B54A5" w:rsidRDefault="003F1340" w:rsidP="003F1340">
      <w:pPr>
        <w:spacing w:after="0"/>
        <w:rPr>
          <w:rFonts w:ascii="Times New Roman" w:hAnsi="Times New Roman" w:cs="Arial"/>
          <w:szCs w:val="22"/>
        </w:rPr>
      </w:pPr>
      <w:r w:rsidRPr="002B54A5">
        <w:rPr>
          <w:rFonts w:ascii="Times New Roman" w:hAnsi="Times New Roman" w:cs="Arial"/>
          <w:szCs w:val="22"/>
        </w:rPr>
        <w:t>Yetkin, L. E. (2003). Self-efficacy and prior experiences as predictors of prospective teachers’</w:t>
      </w:r>
    </w:p>
    <w:p w14:paraId="414DECC4" w14:textId="77777777" w:rsidR="003F1340" w:rsidRPr="002B54A5" w:rsidRDefault="003F1340" w:rsidP="003F1340">
      <w:pPr>
        <w:spacing w:after="0"/>
        <w:ind w:firstLine="720"/>
        <w:rPr>
          <w:rFonts w:ascii="Times New Roman" w:hAnsi="Times New Roman" w:cs="Arial"/>
          <w:szCs w:val="22"/>
        </w:rPr>
      </w:pPr>
      <w:r w:rsidRPr="002B54A5">
        <w:rPr>
          <w:rFonts w:ascii="Times New Roman" w:hAnsi="Times New Roman" w:cs="Arial"/>
          <w:szCs w:val="22"/>
        </w:rPr>
        <w:t>teaching anxiety. Paper presented at the annual meeting of the Mid-western Education</w:t>
      </w:r>
    </w:p>
    <w:p w14:paraId="6580F856" w14:textId="77777777" w:rsidR="003F1340" w:rsidRPr="002B54A5" w:rsidRDefault="003F1340" w:rsidP="003F1340">
      <w:pPr>
        <w:spacing w:after="0"/>
        <w:ind w:left="720"/>
        <w:rPr>
          <w:rFonts w:ascii="Times New Roman" w:hAnsi="Times New Roman"/>
        </w:rPr>
      </w:pPr>
      <w:r w:rsidRPr="002B54A5">
        <w:rPr>
          <w:rFonts w:ascii="Times New Roman" w:hAnsi="Times New Roman" w:cs="Arial"/>
          <w:szCs w:val="22"/>
        </w:rPr>
        <w:t xml:space="preserve">Research Association (Columbus, OH, October 18, 2003). </w:t>
      </w:r>
    </w:p>
    <w:p w14:paraId="1FC3F2FB" w14:textId="77777777" w:rsidR="00EF0BDD" w:rsidRPr="00E80E2F" w:rsidRDefault="00EF0BDD" w:rsidP="00EF0BDD">
      <w:pPr>
        <w:spacing w:line="480" w:lineRule="auto"/>
        <w:ind w:firstLine="720"/>
      </w:pPr>
    </w:p>
    <w:p w14:paraId="3B4D44B3" w14:textId="77777777" w:rsidR="00723B8D" w:rsidRDefault="00723B8D" w:rsidP="00B55A0C">
      <w:pPr>
        <w:jc w:val="center"/>
      </w:pPr>
    </w:p>
    <w:sectPr w:rsidR="00723B8D" w:rsidSect="00723B8D">
      <w:footerReference w:type="even" r:id="rId8"/>
      <w:footerReference w:type="default" r:id="rId9"/>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464ED" w14:textId="77777777" w:rsidR="00000000" w:rsidRDefault="007E2FC4">
      <w:pPr>
        <w:spacing w:after="0"/>
      </w:pPr>
      <w:r>
        <w:separator/>
      </w:r>
    </w:p>
  </w:endnote>
  <w:endnote w:type="continuationSeparator" w:id="0">
    <w:p w14:paraId="3C14A7F7" w14:textId="77777777" w:rsidR="00000000" w:rsidRDefault="007E2F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00002A87" w:usb1="80000000" w:usb2="00000008" w:usb3="00000000" w:csb0="000001F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858E6" w14:textId="77777777" w:rsidR="001B444A" w:rsidRDefault="00417EC1" w:rsidP="002E7E26">
    <w:pPr>
      <w:pStyle w:val="Footer"/>
      <w:framePr w:wrap="around" w:vAnchor="text" w:hAnchor="margin" w:xAlign="right" w:y="1"/>
      <w:rPr>
        <w:rStyle w:val="PageNumber"/>
      </w:rPr>
    </w:pPr>
    <w:r>
      <w:rPr>
        <w:rStyle w:val="PageNumber"/>
      </w:rPr>
      <w:fldChar w:fldCharType="begin"/>
    </w:r>
    <w:r w:rsidR="001B444A">
      <w:rPr>
        <w:rStyle w:val="PageNumber"/>
      </w:rPr>
      <w:instrText xml:space="preserve">PAGE  </w:instrText>
    </w:r>
    <w:r>
      <w:rPr>
        <w:rStyle w:val="PageNumber"/>
      </w:rPr>
      <w:fldChar w:fldCharType="end"/>
    </w:r>
  </w:p>
  <w:p w14:paraId="26375BFA" w14:textId="77777777" w:rsidR="001B444A" w:rsidRDefault="001B444A" w:rsidP="001B444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E530F" w14:textId="77777777" w:rsidR="001B444A" w:rsidRPr="001B444A" w:rsidRDefault="00417EC1" w:rsidP="002E7E26">
    <w:pPr>
      <w:pStyle w:val="Footer"/>
      <w:framePr w:wrap="around" w:vAnchor="text" w:hAnchor="margin" w:xAlign="right" w:y="1"/>
      <w:rPr>
        <w:rStyle w:val="PageNumber"/>
      </w:rPr>
    </w:pPr>
    <w:r w:rsidRPr="001B444A">
      <w:rPr>
        <w:rStyle w:val="PageNumber"/>
        <w:sz w:val="20"/>
      </w:rPr>
      <w:fldChar w:fldCharType="begin"/>
    </w:r>
    <w:r w:rsidR="001B444A" w:rsidRPr="001B444A">
      <w:rPr>
        <w:rStyle w:val="PageNumber"/>
        <w:sz w:val="20"/>
      </w:rPr>
      <w:instrText xml:space="preserve">PAGE  </w:instrText>
    </w:r>
    <w:r w:rsidRPr="001B444A">
      <w:rPr>
        <w:rStyle w:val="PageNumber"/>
        <w:sz w:val="20"/>
      </w:rPr>
      <w:fldChar w:fldCharType="separate"/>
    </w:r>
    <w:r w:rsidR="007E2FC4">
      <w:rPr>
        <w:rStyle w:val="PageNumber"/>
        <w:noProof/>
        <w:sz w:val="20"/>
      </w:rPr>
      <w:t>1</w:t>
    </w:r>
    <w:r w:rsidRPr="001B444A">
      <w:rPr>
        <w:rStyle w:val="PageNumber"/>
        <w:sz w:val="20"/>
      </w:rPr>
      <w:fldChar w:fldCharType="end"/>
    </w:r>
  </w:p>
  <w:p w14:paraId="32C544DC" w14:textId="77777777" w:rsidR="001B444A" w:rsidRDefault="001B444A" w:rsidP="001B444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165BD" w14:textId="77777777" w:rsidR="00000000" w:rsidRDefault="007E2FC4">
      <w:pPr>
        <w:spacing w:after="0"/>
      </w:pPr>
      <w:r>
        <w:separator/>
      </w:r>
    </w:p>
  </w:footnote>
  <w:footnote w:type="continuationSeparator" w:id="0">
    <w:p w14:paraId="53C06412" w14:textId="77777777" w:rsidR="00000000" w:rsidRDefault="007E2FC4">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43907"/>
    <w:multiLevelType w:val="hybridMultilevel"/>
    <w:tmpl w:val="01A09B3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75213E18"/>
    <w:multiLevelType w:val="hybridMultilevel"/>
    <w:tmpl w:val="D794EBA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8E5019"/>
    <w:rsid w:val="00001147"/>
    <w:rsid w:val="00001A6B"/>
    <w:rsid w:val="00030DFB"/>
    <w:rsid w:val="0003160B"/>
    <w:rsid w:val="0004330C"/>
    <w:rsid w:val="000821AC"/>
    <w:rsid w:val="0008578F"/>
    <w:rsid w:val="000E30B0"/>
    <w:rsid w:val="000E4B74"/>
    <w:rsid w:val="001B444A"/>
    <w:rsid w:val="001C4D89"/>
    <w:rsid w:val="001F1357"/>
    <w:rsid w:val="0021677F"/>
    <w:rsid w:val="00216C9F"/>
    <w:rsid w:val="002629D3"/>
    <w:rsid w:val="002A4C3D"/>
    <w:rsid w:val="002B54A5"/>
    <w:rsid w:val="0033687A"/>
    <w:rsid w:val="00347018"/>
    <w:rsid w:val="003715C6"/>
    <w:rsid w:val="003A299A"/>
    <w:rsid w:val="003C79DD"/>
    <w:rsid w:val="003F1340"/>
    <w:rsid w:val="0040139F"/>
    <w:rsid w:val="00417EC1"/>
    <w:rsid w:val="00443422"/>
    <w:rsid w:val="00476E62"/>
    <w:rsid w:val="004941DF"/>
    <w:rsid w:val="005E0FAF"/>
    <w:rsid w:val="00675D74"/>
    <w:rsid w:val="006D6E9A"/>
    <w:rsid w:val="00720991"/>
    <w:rsid w:val="00723B8D"/>
    <w:rsid w:val="0079562F"/>
    <w:rsid w:val="007E2FC4"/>
    <w:rsid w:val="007F625C"/>
    <w:rsid w:val="00825808"/>
    <w:rsid w:val="00840F9A"/>
    <w:rsid w:val="00852E84"/>
    <w:rsid w:val="008813D5"/>
    <w:rsid w:val="008A6ABF"/>
    <w:rsid w:val="008D5973"/>
    <w:rsid w:val="008E5019"/>
    <w:rsid w:val="009D77EF"/>
    <w:rsid w:val="009F4BF0"/>
    <w:rsid w:val="00A44115"/>
    <w:rsid w:val="00A52D90"/>
    <w:rsid w:val="00AD4F0C"/>
    <w:rsid w:val="00AD667E"/>
    <w:rsid w:val="00AF00C1"/>
    <w:rsid w:val="00B01002"/>
    <w:rsid w:val="00B204BF"/>
    <w:rsid w:val="00B349B7"/>
    <w:rsid w:val="00B40F95"/>
    <w:rsid w:val="00B55A0C"/>
    <w:rsid w:val="00BC1CDA"/>
    <w:rsid w:val="00C5796E"/>
    <w:rsid w:val="00C914F6"/>
    <w:rsid w:val="00CD43B3"/>
    <w:rsid w:val="00D32EFF"/>
    <w:rsid w:val="00D4011C"/>
    <w:rsid w:val="00D845DC"/>
    <w:rsid w:val="00E3360E"/>
    <w:rsid w:val="00E45573"/>
    <w:rsid w:val="00E6572A"/>
    <w:rsid w:val="00EB099F"/>
    <w:rsid w:val="00ED4852"/>
    <w:rsid w:val="00EF0BDD"/>
    <w:rsid w:val="00EF27C7"/>
    <w:rsid w:val="00F42456"/>
    <w:rsid w:val="00FF68C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CE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0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78F"/>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autoRedefine/>
    <w:rsid w:val="00B55A0C"/>
    <w:pPr>
      <w:spacing w:after="0"/>
    </w:pPr>
    <w:rPr>
      <w:rFonts w:ascii="Helvetica" w:eastAsia="ヒラギノ角ゴ Pro W3" w:hAnsi="Helvetica" w:cs="Times New Roman"/>
      <w:color w:val="000000"/>
      <w:szCs w:val="20"/>
    </w:rPr>
  </w:style>
  <w:style w:type="paragraph" w:customStyle="1" w:styleId="Sub-heading">
    <w:name w:val="Sub-heading"/>
    <w:next w:val="Body"/>
    <w:rsid w:val="00B55A0C"/>
    <w:pPr>
      <w:keepNext/>
      <w:spacing w:after="0"/>
    </w:pPr>
    <w:rPr>
      <w:rFonts w:ascii="Helvetica" w:eastAsia="ヒラギノ角ゴ Pro W3" w:hAnsi="Helvetica" w:cs="Times New Roman"/>
      <w:b/>
      <w:color w:val="000000"/>
      <w:szCs w:val="20"/>
    </w:rPr>
  </w:style>
  <w:style w:type="paragraph" w:styleId="Footer">
    <w:name w:val="footer"/>
    <w:basedOn w:val="Normal"/>
    <w:link w:val="FooterChar"/>
    <w:uiPriority w:val="99"/>
    <w:unhideWhenUsed/>
    <w:rsid w:val="001B444A"/>
    <w:pPr>
      <w:tabs>
        <w:tab w:val="center" w:pos="4320"/>
        <w:tab w:val="right" w:pos="8640"/>
      </w:tabs>
      <w:spacing w:after="0"/>
    </w:pPr>
  </w:style>
  <w:style w:type="character" w:customStyle="1" w:styleId="FooterChar">
    <w:name w:val="Footer Char"/>
    <w:basedOn w:val="DefaultParagraphFont"/>
    <w:link w:val="Footer"/>
    <w:uiPriority w:val="99"/>
    <w:rsid w:val="001B444A"/>
  </w:style>
  <w:style w:type="character" w:styleId="PageNumber">
    <w:name w:val="page number"/>
    <w:basedOn w:val="DefaultParagraphFont"/>
    <w:uiPriority w:val="99"/>
    <w:semiHidden/>
    <w:unhideWhenUsed/>
    <w:rsid w:val="001B444A"/>
  </w:style>
  <w:style w:type="paragraph" w:styleId="Header">
    <w:name w:val="header"/>
    <w:basedOn w:val="Normal"/>
    <w:link w:val="HeaderChar"/>
    <w:uiPriority w:val="99"/>
    <w:semiHidden/>
    <w:unhideWhenUsed/>
    <w:rsid w:val="001B444A"/>
    <w:pPr>
      <w:tabs>
        <w:tab w:val="center" w:pos="4320"/>
        <w:tab w:val="right" w:pos="8640"/>
      </w:tabs>
      <w:spacing w:after="0"/>
    </w:pPr>
  </w:style>
  <w:style w:type="character" w:customStyle="1" w:styleId="HeaderChar">
    <w:name w:val="Header Char"/>
    <w:basedOn w:val="DefaultParagraphFont"/>
    <w:link w:val="Header"/>
    <w:uiPriority w:val="99"/>
    <w:semiHidden/>
    <w:rsid w:val="001B44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7603</Words>
  <Characters>43339</Characters>
  <Application>Microsoft Macintosh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Tigard-Tualatin School District</Company>
  <LinksUpToDate>false</LinksUpToDate>
  <CharactersWithSpaces>50841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Haner</dc:creator>
  <cp:keywords/>
  <cp:lastModifiedBy>James Carroll</cp:lastModifiedBy>
  <cp:revision>3</cp:revision>
  <dcterms:created xsi:type="dcterms:W3CDTF">2010-10-20T17:15:00Z</dcterms:created>
  <dcterms:modified xsi:type="dcterms:W3CDTF">2010-10-31T19:37:00Z</dcterms:modified>
</cp:coreProperties>
</file>